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3B2C" w:rsidRDefault="00503B2C" w:rsidP="00241C31">
      <w:pPr>
        <w:spacing w:line="360" w:lineRule="auto"/>
        <w:jc w:val="both"/>
        <w:rPr>
          <w:rFonts w:ascii="Arial" w:hAnsi="Arial" w:cs="Arial"/>
          <w:b/>
          <w:color w:val="222222"/>
          <w:sz w:val="28"/>
          <w:szCs w:val="28"/>
          <w:shd w:val="clear" w:color="auto" w:fill="FFFFFF"/>
        </w:rPr>
      </w:pPr>
      <w:proofErr w:type="spellStart"/>
      <w:r w:rsidRPr="00BA0FAE">
        <w:rPr>
          <w:rFonts w:ascii="Arial" w:hAnsi="Arial" w:cs="Arial"/>
          <w:b/>
          <w:color w:val="222222"/>
          <w:sz w:val="28"/>
          <w:szCs w:val="28"/>
          <w:shd w:val="clear" w:color="auto" w:fill="FFFFFF"/>
        </w:rPr>
        <w:t>Lecrin</w:t>
      </w:r>
      <w:proofErr w:type="spellEnd"/>
      <w:r w:rsidRPr="00BA0FAE">
        <w:rPr>
          <w:rFonts w:ascii="Arial" w:hAnsi="Arial" w:cs="Arial"/>
          <w:b/>
          <w:color w:val="222222"/>
          <w:sz w:val="28"/>
          <w:szCs w:val="28"/>
          <w:shd w:val="clear" w:color="auto" w:fill="FFFFFF"/>
        </w:rPr>
        <w:t>, al sur de Granada, un valle de belleza intacta e intemporal en la campiña andaluza, puede ser destruido por las peligrosas líneas de alta tensión que propone construir Red Eléctrica de España.</w:t>
      </w:r>
    </w:p>
    <w:p w:rsidR="00BA0FAE" w:rsidRPr="00BA0FAE" w:rsidRDefault="00BA0FAE" w:rsidP="00241C31">
      <w:pPr>
        <w:spacing w:line="360" w:lineRule="auto"/>
        <w:jc w:val="both"/>
        <w:rPr>
          <w:rFonts w:ascii="Arial" w:hAnsi="Arial" w:cs="Arial"/>
          <w:b/>
          <w:color w:val="222222"/>
          <w:sz w:val="28"/>
          <w:szCs w:val="28"/>
          <w:shd w:val="clear" w:color="auto" w:fill="FFFFFF"/>
        </w:rPr>
      </w:pPr>
    </w:p>
    <w:p w:rsidR="00241C31" w:rsidRPr="00BA0FAE" w:rsidRDefault="009E4972" w:rsidP="00241C31">
      <w:pPr>
        <w:spacing w:line="360" w:lineRule="auto"/>
        <w:jc w:val="both"/>
        <w:rPr>
          <w:rFonts w:ascii="Arial" w:hAnsi="Arial" w:cs="Arial"/>
          <w:sz w:val="24"/>
          <w:szCs w:val="24"/>
        </w:rPr>
      </w:pPr>
      <w:r w:rsidRPr="00BA0FAE">
        <w:rPr>
          <w:rFonts w:ascii="Arial" w:hAnsi="Arial" w:cs="Arial"/>
          <w:sz w:val="24"/>
          <w:szCs w:val="24"/>
        </w:rPr>
        <w:t xml:space="preserve">Situado entre dos parques naturales, Sierra Nevada y las Sierras de Tejeda, Almijara y Alhama, el Valle de Lecrín, </w:t>
      </w:r>
      <w:r w:rsidR="00241C31" w:rsidRPr="00BA0FAE">
        <w:rPr>
          <w:rFonts w:ascii="Arial" w:hAnsi="Arial" w:cs="Arial"/>
          <w:sz w:val="24"/>
          <w:szCs w:val="24"/>
        </w:rPr>
        <w:t>al sur de Granada entre la costa y la ciudad, famoso por su belleza natural, su proximidad a la costa y a la estación de esquí de Sierra Nevada y admirado por los miles de visitantes, tanto turistas como residentes, parece destinado a su destrucción irrevocable por la invasión de líneas eléctricas de alta tensión.</w:t>
      </w:r>
    </w:p>
    <w:p w:rsidR="00241C31" w:rsidRPr="00BA0FAE" w:rsidRDefault="00241C31" w:rsidP="00241C31">
      <w:pPr>
        <w:spacing w:line="360" w:lineRule="auto"/>
        <w:jc w:val="both"/>
        <w:rPr>
          <w:rFonts w:ascii="Arial" w:hAnsi="Arial" w:cs="Arial"/>
          <w:sz w:val="24"/>
          <w:szCs w:val="24"/>
        </w:rPr>
      </w:pPr>
      <w:r w:rsidRPr="00BA0FAE">
        <w:rPr>
          <w:rFonts w:ascii="Arial" w:hAnsi="Arial" w:cs="Arial"/>
          <w:sz w:val="24"/>
          <w:szCs w:val="24"/>
        </w:rPr>
        <w:t>¿Porqué? Porque el Valle de Lecr</w:t>
      </w:r>
      <w:r w:rsidR="00395A90" w:rsidRPr="00BA0FAE">
        <w:rPr>
          <w:rFonts w:ascii="Arial" w:hAnsi="Arial" w:cs="Arial"/>
          <w:sz w:val="24"/>
          <w:szCs w:val="24"/>
        </w:rPr>
        <w:t>í</w:t>
      </w:r>
      <w:r w:rsidRPr="00BA0FAE">
        <w:rPr>
          <w:rFonts w:ascii="Arial" w:hAnsi="Arial" w:cs="Arial"/>
          <w:sz w:val="24"/>
          <w:szCs w:val="24"/>
        </w:rPr>
        <w:t>n sigue siendo, a pesar de su intacta belleza natural, un corredor no protegido entre los dos parques naturales que si lo están, y como tal se convierte en la ruta que necesita Red Eléctrica de España (REE) para transportar electricidad desde Almería mediante un tendido de alta tensión con torres que se elevan hasta los 80 metros de altura por encima de los molinos de viento que alcanzan los 64 metros. La Agencia Española de Medio Ambiente no permite que las líneas atraviesen los parques naturales.</w:t>
      </w:r>
    </w:p>
    <w:p w:rsidR="00241C31" w:rsidRPr="00BA0FAE" w:rsidRDefault="00241C31" w:rsidP="00241C31">
      <w:pPr>
        <w:pStyle w:val="NormalWeb"/>
        <w:spacing w:before="0" w:beforeAutospacing="0" w:after="0" w:afterAutospacing="0" w:line="360" w:lineRule="auto"/>
        <w:jc w:val="both"/>
        <w:rPr>
          <w:rFonts w:ascii="Arial" w:hAnsi="Arial" w:cs="Arial"/>
          <w:color w:val="363135"/>
          <w:sz w:val="24"/>
          <w:szCs w:val="24"/>
          <w:lang w:val="es-ES"/>
        </w:rPr>
      </w:pPr>
      <w:r w:rsidRPr="00BA0FAE">
        <w:rPr>
          <w:rFonts w:ascii="Arial" w:hAnsi="Arial" w:cs="Arial"/>
          <w:color w:val="363135"/>
          <w:sz w:val="24"/>
          <w:szCs w:val="24"/>
          <w:lang w:val="es-ES"/>
        </w:rPr>
        <w:t xml:space="preserve">Los planes de Red Eléctrica de España también </w:t>
      </w:r>
      <w:r w:rsidR="00CB56D6" w:rsidRPr="00BA0FAE">
        <w:rPr>
          <w:rFonts w:ascii="Arial" w:hAnsi="Arial" w:cs="Arial"/>
          <w:color w:val="363135"/>
          <w:sz w:val="24"/>
          <w:szCs w:val="24"/>
          <w:lang w:val="es-ES"/>
        </w:rPr>
        <w:t>i</w:t>
      </w:r>
      <w:r w:rsidRPr="00BA0FAE">
        <w:rPr>
          <w:rFonts w:ascii="Arial" w:hAnsi="Arial" w:cs="Arial"/>
          <w:color w:val="363135"/>
          <w:sz w:val="24"/>
          <w:szCs w:val="24"/>
          <w:lang w:val="es-ES"/>
        </w:rPr>
        <w:t>ncluyen la construcción de una subestación eléctrica en un terreno de casi 15</w:t>
      </w:r>
      <w:r w:rsidR="00156B2B" w:rsidRPr="00BA0FAE">
        <w:rPr>
          <w:rFonts w:ascii="Arial" w:hAnsi="Arial" w:cs="Arial"/>
          <w:color w:val="363135"/>
          <w:sz w:val="24"/>
          <w:szCs w:val="24"/>
          <w:lang w:val="es-ES"/>
        </w:rPr>
        <w:t xml:space="preserve"> mil</w:t>
      </w:r>
      <w:r w:rsidRPr="00BA0FAE">
        <w:rPr>
          <w:rFonts w:ascii="Arial" w:hAnsi="Arial" w:cs="Arial"/>
          <w:color w:val="363135"/>
          <w:sz w:val="24"/>
          <w:szCs w:val="24"/>
          <w:lang w:val="es-ES"/>
        </w:rPr>
        <w:t xml:space="preserve"> m</w:t>
      </w:r>
      <w:r w:rsidR="00156B2B" w:rsidRPr="00BA0FAE">
        <w:rPr>
          <w:rFonts w:ascii="Arial" w:hAnsi="Arial" w:cs="Arial"/>
          <w:color w:val="363135"/>
          <w:sz w:val="24"/>
          <w:szCs w:val="24"/>
          <w:lang w:val="es-ES"/>
        </w:rPr>
        <w:t>etros</w:t>
      </w:r>
      <w:r w:rsidRPr="00BA0FAE">
        <w:rPr>
          <w:rFonts w:ascii="Arial" w:hAnsi="Arial" w:cs="Arial"/>
          <w:color w:val="363135"/>
          <w:sz w:val="24"/>
          <w:szCs w:val="24"/>
          <w:lang w:val="es-ES"/>
        </w:rPr>
        <w:t xml:space="preserve"> </w:t>
      </w:r>
      <w:r w:rsidR="00156B2B" w:rsidRPr="00BA0FAE">
        <w:rPr>
          <w:rFonts w:ascii="Arial" w:hAnsi="Arial" w:cs="Arial"/>
          <w:color w:val="363135"/>
          <w:sz w:val="24"/>
          <w:szCs w:val="24"/>
          <w:lang w:val="es-ES"/>
        </w:rPr>
        <w:t>c</w:t>
      </w:r>
      <w:r w:rsidRPr="00BA0FAE">
        <w:rPr>
          <w:rFonts w:ascii="Arial" w:hAnsi="Arial" w:cs="Arial"/>
          <w:color w:val="363135"/>
          <w:sz w:val="24"/>
          <w:szCs w:val="24"/>
          <w:lang w:val="es-ES"/>
        </w:rPr>
        <w:t>uadrados muy cerca de Cónchar</w:t>
      </w:r>
      <w:r w:rsidR="00B62D54" w:rsidRPr="00BA0FAE">
        <w:rPr>
          <w:rFonts w:ascii="Arial" w:hAnsi="Arial" w:cs="Arial"/>
          <w:color w:val="363135"/>
          <w:sz w:val="24"/>
          <w:szCs w:val="24"/>
          <w:lang w:val="es-ES"/>
        </w:rPr>
        <w:t xml:space="preserve">, </w:t>
      </w:r>
      <w:r w:rsidRPr="00BA0FAE">
        <w:rPr>
          <w:rFonts w:ascii="Arial" w:hAnsi="Arial" w:cs="Arial"/>
          <w:color w:val="363135"/>
          <w:sz w:val="24"/>
          <w:szCs w:val="24"/>
          <w:lang w:val="es-ES"/>
        </w:rPr>
        <w:t>con capacidad para albergar hasta nueve líneas de alta tensi</w:t>
      </w:r>
      <w:r w:rsidR="00156B2B" w:rsidRPr="00BA0FAE">
        <w:rPr>
          <w:rFonts w:ascii="Arial" w:hAnsi="Arial" w:cs="Arial"/>
          <w:color w:val="363135"/>
          <w:sz w:val="24"/>
          <w:szCs w:val="24"/>
          <w:lang w:val="es-ES"/>
        </w:rPr>
        <w:t>ó</w:t>
      </w:r>
      <w:r w:rsidRPr="00BA0FAE">
        <w:rPr>
          <w:rFonts w:ascii="Arial" w:hAnsi="Arial" w:cs="Arial"/>
          <w:color w:val="363135"/>
          <w:sz w:val="24"/>
          <w:szCs w:val="24"/>
          <w:lang w:val="es-ES"/>
        </w:rPr>
        <w:t xml:space="preserve">n. </w:t>
      </w:r>
      <w:r w:rsidR="00156B2B" w:rsidRPr="00BA0FAE">
        <w:rPr>
          <w:rFonts w:ascii="Arial" w:hAnsi="Arial" w:cs="Arial"/>
          <w:color w:val="363135"/>
          <w:sz w:val="24"/>
          <w:szCs w:val="24"/>
          <w:lang w:val="es-ES"/>
        </w:rPr>
        <w:t>En la actualidad están prev</w:t>
      </w:r>
      <w:r w:rsidR="00B62D54" w:rsidRPr="00BA0FAE">
        <w:rPr>
          <w:rFonts w:ascii="Arial" w:hAnsi="Arial" w:cs="Arial"/>
          <w:color w:val="363135"/>
          <w:sz w:val="24"/>
          <w:szCs w:val="24"/>
          <w:lang w:val="es-ES"/>
        </w:rPr>
        <w:t>i</w:t>
      </w:r>
      <w:r w:rsidR="00156B2B" w:rsidRPr="00BA0FAE">
        <w:rPr>
          <w:rFonts w:ascii="Arial" w:hAnsi="Arial" w:cs="Arial"/>
          <w:color w:val="363135"/>
          <w:sz w:val="24"/>
          <w:szCs w:val="24"/>
          <w:lang w:val="es-ES"/>
        </w:rPr>
        <w:t xml:space="preserve">stas dos líneas que cruzarían el Valle </w:t>
      </w:r>
      <w:r w:rsidR="003310F8" w:rsidRPr="00BA0FAE">
        <w:rPr>
          <w:rFonts w:ascii="Arial" w:hAnsi="Arial" w:cs="Arial"/>
          <w:color w:val="363135"/>
          <w:sz w:val="24"/>
          <w:szCs w:val="24"/>
          <w:lang w:val="es-ES"/>
        </w:rPr>
        <w:t xml:space="preserve">de Lecrín. </w:t>
      </w:r>
      <w:r w:rsidR="00B62D54" w:rsidRPr="00BA0FAE">
        <w:rPr>
          <w:rFonts w:ascii="Arial" w:hAnsi="Arial" w:cs="Arial"/>
          <w:color w:val="363135"/>
          <w:sz w:val="24"/>
          <w:szCs w:val="24"/>
          <w:lang w:val="es-ES"/>
        </w:rPr>
        <w:t xml:space="preserve"> </w:t>
      </w:r>
      <w:r w:rsidR="003310F8" w:rsidRPr="00BA0FAE">
        <w:rPr>
          <w:rFonts w:ascii="Arial" w:hAnsi="Arial" w:cs="Arial"/>
          <w:color w:val="363135"/>
          <w:sz w:val="24"/>
          <w:szCs w:val="24"/>
          <w:lang w:val="es-ES"/>
        </w:rPr>
        <w:t xml:space="preserve">Otras líneas pasan por delante del Hotel </w:t>
      </w:r>
      <w:r w:rsidR="00B62D54" w:rsidRPr="00BA0FAE">
        <w:rPr>
          <w:rFonts w:ascii="Arial" w:hAnsi="Arial" w:cs="Arial"/>
          <w:color w:val="363135"/>
          <w:sz w:val="24"/>
          <w:szCs w:val="24"/>
          <w:lang w:val="es-ES"/>
        </w:rPr>
        <w:t xml:space="preserve">y Bodega </w:t>
      </w:r>
      <w:r w:rsidR="003310F8" w:rsidRPr="00BA0FAE">
        <w:rPr>
          <w:rFonts w:ascii="Arial" w:hAnsi="Arial" w:cs="Arial"/>
          <w:color w:val="363135"/>
          <w:sz w:val="24"/>
          <w:szCs w:val="24"/>
          <w:lang w:val="es-ES"/>
        </w:rPr>
        <w:t xml:space="preserve">Señorío </w:t>
      </w:r>
      <w:r w:rsidRPr="00BA0FAE">
        <w:rPr>
          <w:rFonts w:ascii="Arial" w:hAnsi="Arial" w:cs="Arial"/>
          <w:color w:val="363135"/>
          <w:sz w:val="24"/>
          <w:szCs w:val="24"/>
          <w:lang w:val="es-ES"/>
        </w:rPr>
        <w:t xml:space="preserve">de Nevada </w:t>
      </w:r>
      <w:r w:rsidR="00B62D54" w:rsidRPr="00BA0FAE">
        <w:rPr>
          <w:rFonts w:ascii="Arial" w:hAnsi="Arial" w:cs="Arial"/>
          <w:color w:val="363135"/>
          <w:sz w:val="24"/>
          <w:szCs w:val="24"/>
          <w:lang w:val="es-ES"/>
        </w:rPr>
        <w:t xml:space="preserve">y otra </w:t>
      </w:r>
      <w:r w:rsidR="006E3B79" w:rsidRPr="00BA0FAE">
        <w:rPr>
          <w:rFonts w:ascii="Arial" w:hAnsi="Arial" w:cs="Arial"/>
          <w:color w:val="363135"/>
          <w:sz w:val="24"/>
          <w:szCs w:val="24"/>
          <w:lang w:val="es-ES"/>
        </w:rPr>
        <w:t>cruza</w:t>
      </w:r>
      <w:r w:rsidR="00B62D54" w:rsidRPr="00BA0FAE">
        <w:rPr>
          <w:rFonts w:ascii="Arial" w:hAnsi="Arial" w:cs="Arial"/>
          <w:color w:val="363135"/>
          <w:sz w:val="24"/>
          <w:szCs w:val="24"/>
          <w:lang w:val="es-ES"/>
        </w:rPr>
        <w:t xml:space="preserve"> por C</w:t>
      </w:r>
      <w:r w:rsidR="00395A90" w:rsidRPr="00BA0FAE">
        <w:rPr>
          <w:rFonts w:ascii="Arial" w:hAnsi="Arial" w:cs="Arial"/>
          <w:color w:val="363135"/>
          <w:sz w:val="24"/>
          <w:szCs w:val="24"/>
          <w:lang w:val="es-ES"/>
        </w:rPr>
        <w:t>ó</w:t>
      </w:r>
      <w:r w:rsidR="00B62D54" w:rsidRPr="00BA0FAE">
        <w:rPr>
          <w:rFonts w:ascii="Arial" w:hAnsi="Arial" w:cs="Arial"/>
          <w:color w:val="363135"/>
          <w:sz w:val="24"/>
          <w:szCs w:val="24"/>
          <w:lang w:val="es-ES"/>
        </w:rPr>
        <w:t>nchar y la hermos</w:t>
      </w:r>
      <w:r w:rsidR="006E3B79" w:rsidRPr="00BA0FAE">
        <w:rPr>
          <w:rFonts w:ascii="Arial" w:hAnsi="Arial" w:cs="Arial"/>
          <w:color w:val="363135"/>
          <w:sz w:val="24"/>
          <w:szCs w:val="24"/>
          <w:lang w:val="es-ES"/>
        </w:rPr>
        <w:t>a</w:t>
      </w:r>
      <w:r w:rsidR="007F03F5" w:rsidRPr="00BA0FAE">
        <w:rPr>
          <w:rFonts w:ascii="Arial" w:hAnsi="Arial" w:cs="Arial"/>
          <w:color w:val="363135"/>
          <w:sz w:val="24"/>
          <w:szCs w:val="24"/>
          <w:lang w:val="es-ES"/>
        </w:rPr>
        <w:t xml:space="preserve"> </w:t>
      </w:r>
      <w:r w:rsidR="00B62D54" w:rsidRPr="00BA0FAE">
        <w:rPr>
          <w:rFonts w:ascii="Arial" w:hAnsi="Arial" w:cs="Arial"/>
          <w:color w:val="363135"/>
          <w:sz w:val="24"/>
          <w:szCs w:val="24"/>
          <w:lang w:val="es-ES"/>
        </w:rPr>
        <w:t xml:space="preserve"> garganta del</w:t>
      </w:r>
      <w:r w:rsidRPr="00BA0FAE">
        <w:rPr>
          <w:rFonts w:ascii="Arial" w:hAnsi="Arial" w:cs="Arial"/>
          <w:color w:val="363135"/>
          <w:sz w:val="24"/>
          <w:szCs w:val="24"/>
          <w:lang w:val="es-ES"/>
        </w:rPr>
        <w:t xml:space="preserve"> Rio D</w:t>
      </w:r>
      <w:r w:rsidR="00B62D54" w:rsidRPr="00BA0FAE">
        <w:rPr>
          <w:rFonts w:ascii="Arial" w:hAnsi="Arial" w:cs="Arial"/>
          <w:color w:val="363135"/>
          <w:sz w:val="24"/>
          <w:szCs w:val="24"/>
          <w:lang w:val="es-ES"/>
        </w:rPr>
        <w:t>ú</w:t>
      </w:r>
      <w:r w:rsidRPr="00BA0FAE">
        <w:rPr>
          <w:rFonts w:ascii="Arial" w:hAnsi="Arial" w:cs="Arial"/>
          <w:color w:val="363135"/>
          <w:sz w:val="24"/>
          <w:szCs w:val="24"/>
          <w:lang w:val="es-ES"/>
        </w:rPr>
        <w:t>rcal.</w:t>
      </w:r>
    </w:p>
    <w:p w:rsidR="00241C31" w:rsidRPr="00BA0FAE" w:rsidRDefault="00241C31" w:rsidP="00241C31">
      <w:pPr>
        <w:pStyle w:val="NormalWeb"/>
        <w:spacing w:before="0" w:beforeAutospacing="0" w:after="0" w:afterAutospacing="0" w:line="360" w:lineRule="auto"/>
        <w:jc w:val="both"/>
        <w:rPr>
          <w:rFonts w:ascii="Arial" w:hAnsi="Arial" w:cs="Arial"/>
          <w:color w:val="363135"/>
          <w:sz w:val="24"/>
          <w:szCs w:val="24"/>
          <w:lang w:val="es-ES"/>
        </w:rPr>
      </w:pPr>
    </w:p>
    <w:p w:rsidR="00241C31" w:rsidRPr="00BA0FAE" w:rsidRDefault="006E3B79" w:rsidP="00241C31">
      <w:pPr>
        <w:spacing w:line="360" w:lineRule="auto"/>
        <w:jc w:val="both"/>
        <w:rPr>
          <w:rFonts w:ascii="Arial" w:eastAsiaTheme="minorEastAsia" w:hAnsi="Arial" w:cs="Arial"/>
          <w:color w:val="363135"/>
          <w:sz w:val="24"/>
          <w:szCs w:val="24"/>
        </w:rPr>
      </w:pPr>
      <w:r w:rsidRPr="00BA0FAE">
        <w:rPr>
          <w:rFonts w:ascii="Arial" w:eastAsiaTheme="minorEastAsia" w:hAnsi="Arial" w:cs="Arial"/>
          <w:color w:val="363135"/>
          <w:sz w:val="24"/>
          <w:szCs w:val="24"/>
        </w:rPr>
        <w:t>Se ha formado una plataforma de acción ciudadana</w:t>
      </w:r>
      <w:r w:rsidR="00241C31" w:rsidRPr="00BA0FAE">
        <w:rPr>
          <w:rFonts w:ascii="Arial" w:eastAsiaTheme="minorEastAsia" w:hAnsi="Arial" w:cs="Arial"/>
          <w:color w:val="363135"/>
          <w:sz w:val="24"/>
          <w:szCs w:val="24"/>
        </w:rPr>
        <w:t xml:space="preserve"> DI NO A LAS TORRES </w:t>
      </w:r>
      <w:r w:rsidRPr="00BA0FAE">
        <w:rPr>
          <w:rFonts w:ascii="Arial" w:eastAsiaTheme="minorEastAsia" w:hAnsi="Arial" w:cs="Arial"/>
          <w:color w:val="363135"/>
          <w:sz w:val="24"/>
          <w:szCs w:val="24"/>
        </w:rPr>
        <w:t>para articular la lucha de los vecinos a todos los niveles contra los planes de REE que dejar</w:t>
      </w:r>
      <w:r w:rsidR="00A21C82" w:rsidRPr="00BA0FAE">
        <w:rPr>
          <w:rFonts w:ascii="Arial" w:eastAsiaTheme="minorEastAsia" w:hAnsi="Arial" w:cs="Arial"/>
          <w:color w:val="363135"/>
          <w:sz w:val="24"/>
          <w:szCs w:val="24"/>
        </w:rPr>
        <w:t>ía</w:t>
      </w:r>
      <w:r w:rsidRPr="00BA0FAE">
        <w:rPr>
          <w:rFonts w:ascii="Arial" w:eastAsiaTheme="minorEastAsia" w:hAnsi="Arial" w:cs="Arial"/>
          <w:color w:val="363135"/>
          <w:sz w:val="24"/>
          <w:szCs w:val="24"/>
        </w:rPr>
        <w:t xml:space="preserve">n una herida irreparable en el Valle de </w:t>
      </w:r>
      <w:r w:rsidR="00241C31" w:rsidRPr="00BA0FAE">
        <w:rPr>
          <w:rFonts w:ascii="Arial" w:eastAsiaTheme="minorEastAsia" w:hAnsi="Arial" w:cs="Arial"/>
          <w:color w:val="363135"/>
          <w:sz w:val="24"/>
          <w:szCs w:val="24"/>
        </w:rPr>
        <w:t>Lecr</w:t>
      </w:r>
      <w:r w:rsidRPr="00BA0FAE">
        <w:rPr>
          <w:rFonts w:ascii="Arial" w:eastAsiaTheme="minorEastAsia" w:hAnsi="Arial" w:cs="Arial"/>
          <w:color w:val="363135"/>
          <w:sz w:val="24"/>
          <w:szCs w:val="24"/>
        </w:rPr>
        <w:t>í</w:t>
      </w:r>
      <w:r w:rsidR="00241C31" w:rsidRPr="00BA0FAE">
        <w:rPr>
          <w:rFonts w:ascii="Arial" w:eastAsiaTheme="minorEastAsia" w:hAnsi="Arial" w:cs="Arial"/>
          <w:color w:val="363135"/>
          <w:sz w:val="24"/>
          <w:szCs w:val="24"/>
        </w:rPr>
        <w:t xml:space="preserve">n. </w:t>
      </w:r>
    </w:p>
    <w:p w:rsidR="006E3B79" w:rsidRPr="00BA0FAE" w:rsidRDefault="006E3B79" w:rsidP="00241C31">
      <w:pPr>
        <w:spacing w:line="360" w:lineRule="auto"/>
        <w:jc w:val="both"/>
        <w:rPr>
          <w:rFonts w:ascii="Arial" w:eastAsiaTheme="minorEastAsia" w:hAnsi="Arial" w:cs="Arial"/>
          <w:color w:val="363135"/>
          <w:sz w:val="24"/>
          <w:szCs w:val="24"/>
        </w:rPr>
      </w:pPr>
    </w:p>
    <w:p w:rsidR="006E3B79" w:rsidRPr="00BA0FAE" w:rsidRDefault="006E3B79" w:rsidP="006E3B79">
      <w:pPr>
        <w:spacing w:line="360" w:lineRule="auto"/>
        <w:jc w:val="both"/>
        <w:rPr>
          <w:rFonts w:ascii="Arial" w:hAnsi="Arial" w:cs="Arial"/>
          <w:sz w:val="24"/>
          <w:szCs w:val="24"/>
        </w:rPr>
      </w:pPr>
    </w:p>
    <w:p w:rsidR="006E3B79" w:rsidRPr="00BA0FAE" w:rsidRDefault="006E3B79" w:rsidP="006E3B79">
      <w:pPr>
        <w:pStyle w:val="NormalWeb"/>
        <w:spacing w:before="0" w:beforeAutospacing="0" w:after="0" w:afterAutospacing="0" w:line="360" w:lineRule="auto"/>
        <w:jc w:val="both"/>
        <w:rPr>
          <w:rFonts w:ascii="Arial" w:hAnsi="Arial" w:cs="Arial"/>
          <w:color w:val="363135"/>
          <w:sz w:val="24"/>
          <w:szCs w:val="24"/>
        </w:rPr>
      </w:pPr>
      <w:r w:rsidRPr="00BA0FAE">
        <w:rPr>
          <w:rFonts w:ascii="Arial" w:hAnsi="Arial" w:cs="Arial"/>
          <w:noProof/>
          <w:color w:val="363135"/>
          <w:sz w:val="24"/>
          <w:szCs w:val="24"/>
          <w:lang w:val="en-US"/>
        </w:rPr>
        <w:lastRenderedPageBreak/>
        <w:drawing>
          <wp:inline distT="0" distB="0" distL="0" distR="0" wp14:anchorId="14557C73" wp14:editId="2E93F64F">
            <wp:extent cx="5262880" cy="2357120"/>
            <wp:effectExtent l="0" t="0" r="0" b="5080"/>
            <wp:docPr id="2" name="Picture 2" descr="Macintosh HD:Users:nickleese:Desktop:Albunuelas View of Pylon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nickleese:Desktop:Albunuelas View of Pylons.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62880" cy="2357120"/>
                    </a:xfrm>
                    <a:prstGeom prst="rect">
                      <a:avLst/>
                    </a:prstGeom>
                    <a:noFill/>
                    <a:ln>
                      <a:noFill/>
                    </a:ln>
                  </pic:spPr>
                </pic:pic>
              </a:graphicData>
            </a:graphic>
          </wp:inline>
        </w:drawing>
      </w:r>
    </w:p>
    <w:p w:rsidR="006E3B79" w:rsidRPr="00BA0FAE" w:rsidRDefault="006E3B79" w:rsidP="006E3B79">
      <w:pPr>
        <w:pStyle w:val="NormalWeb"/>
        <w:spacing w:before="0" w:beforeAutospacing="0" w:after="0" w:afterAutospacing="0" w:line="360" w:lineRule="auto"/>
        <w:jc w:val="both"/>
        <w:rPr>
          <w:rFonts w:ascii="Arial" w:hAnsi="Arial" w:cs="Arial"/>
          <w:i/>
          <w:color w:val="363135"/>
          <w:sz w:val="24"/>
          <w:szCs w:val="24"/>
          <w:lang w:val="es-ES"/>
        </w:rPr>
      </w:pPr>
      <w:r w:rsidRPr="00BA0FAE">
        <w:rPr>
          <w:rFonts w:ascii="Arial" w:hAnsi="Arial" w:cs="Arial"/>
          <w:i/>
          <w:color w:val="363135"/>
          <w:sz w:val="24"/>
          <w:szCs w:val="24"/>
          <w:lang w:val="es-ES"/>
        </w:rPr>
        <w:t>Recreación de</w:t>
      </w:r>
      <w:r w:rsidR="00B83C62" w:rsidRPr="00BA0FAE">
        <w:rPr>
          <w:rFonts w:ascii="Arial" w:hAnsi="Arial" w:cs="Arial"/>
          <w:i/>
          <w:color w:val="363135"/>
          <w:sz w:val="24"/>
          <w:szCs w:val="24"/>
          <w:lang w:val="es-ES"/>
        </w:rPr>
        <w:t>l trazado</w:t>
      </w:r>
      <w:r w:rsidRPr="00BA0FAE">
        <w:rPr>
          <w:rFonts w:ascii="Arial" w:hAnsi="Arial" w:cs="Arial"/>
          <w:i/>
          <w:color w:val="363135"/>
          <w:sz w:val="24"/>
          <w:szCs w:val="24"/>
          <w:lang w:val="es-ES"/>
        </w:rPr>
        <w:t xml:space="preserve"> las torres desde Pinos Del Valle hacia la subestación eléctrica entre Saleres y C</w:t>
      </w:r>
      <w:r w:rsidR="00395A90" w:rsidRPr="00BA0FAE">
        <w:rPr>
          <w:rFonts w:ascii="Arial" w:hAnsi="Arial" w:cs="Arial"/>
          <w:i/>
          <w:color w:val="363135"/>
          <w:sz w:val="24"/>
          <w:szCs w:val="24"/>
          <w:lang w:val="es-ES"/>
        </w:rPr>
        <w:t>ó</w:t>
      </w:r>
      <w:r w:rsidRPr="00BA0FAE">
        <w:rPr>
          <w:rFonts w:ascii="Arial" w:hAnsi="Arial" w:cs="Arial"/>
          <w:i/>
          <w:color w:val="363135"/>
          <w:sz w:val="24"/>
          <w:szCs w:val="24"/>
          <w:lang w:val="es-ES"/>
        </w:rPr>
        <w:t>nchar</w:t>
      </w:r>
    </w:p>
    <w:p w:rsidR="006E3B79" w:rsidRPr="00BA0FAE" w:rsidRDefault="006E3B79" w:rsidP="006E3B79">
      <w:pPr>
        <w:pStyle w:val="NormalWeb"/>
        <w:spacing w:before="0" w:beforeAutospacing="0" w:after="0" w:afterAutospacing="0" w:line="360" w:lineRule="auto"/>
        <w:jc w:val="both"/>
        <w:rPr>
          <w:rFonts w:ascii="Arial" w:hAnsi="Arial" w:cs="Arial"/>
          <w:b/>
          <w:color w:val="363135"/>
          <w:sz w:val="24"/>
          <w:szCs w:val="24"/>
          <w:lang w:val="es-ES"/>
        </w:rPr>
      </w:pPr>
    </w:p>
    <w:p w:rsidR="006E3B79" w:rsidRPr="00BA0FAE" w:rsidRDefault="006E3B79" w:rsidP="006E3B79">
      <w:pPr>
        <w:pStyle w:val="NormalWeb"/>
        <w:spacing w:before="0" w:beforeAutospacing="0" w:after="0" w:afterAutospacing="0" w:line="360" w:lineRule="auto"/>
        <w:jc w:val="both"/>
        <w:rPr>
          <w:rFonts w:ascii="Arial" w:hAnsi="Arial" w:cs="Arial"/>
          <w:color w:val="363135"/>
          <w:sz w:val="24"/>
          <w:szCs w:val="24"/>
          <w:lang w:val="es-ES"/>
        </w:rPr>
      </w:pPr>
      <w:r w:rsidRPr="00BA0FAE">
        <w:rPr>
          <w:rFonts w:ascii="Arial" w:hAnsi="Arial" w:cs="Arial"/>
          <w:color w:val="363135"/>
          <w:sz w:val="24"/>
          <w:szCs w:val="24"/>
          <w:lang w:val="es-ES"/>
        </w:rPr>
        <w:t>“Luchamo</w:t>
      </w:r>
      <w:r w:rsidR="004434F2" w:rsidRPr="00BA0FAE">
        <w:rPr>
          <w:rFonts w:ascii="Arial" w:hAnsi="Arial" w:cs="Arial"/>
          <w:color w:val="363135"/>
          <w:sz w:val="24"/>
          <w:szCs w:val="24"/>
          <w:lang w:val="es-ES"/>
        </w:rPr>
        <w:t>s co</w:t>
      </w:r>
      <w:r w:rsidRPr="00BA0FAE">
        <w:rPr>
          <w:rFonts w:ascii="Arial" w:hAnsi="Arial" w:cs="Arial"/>
          <w:color w:val="363135"/>
          <w:sz w:val="24"/>
          <w:szCs w:val="24"/>
          <w:lang w:val="es-ES"/>
        </w:rPr>
        <w:t>ntra el tendido de esas torres y la sub-estación propuesta conocida como SE Saleres, por motiv</w:t>
      </w:r>
      <w:r w:rsidR="00A21C82" w:rsidRPr="00BA0FAE">
        <w:rPr>
          <w:rFonts w:ascii="Arial" w:hAnsi="Arial" w:cs="Arial"/>
          <w:color w:val="363135"/>
          <w:sz w:val="24"/>
          <w:szCs w:val="24"/>
          <w:lang w:val="es-ES"/>
        </w:rPr>
        <w:t>os</w:t>
      </w:r>
      <w:r w:rsidRPr="00BA0FAE">
        <w:rPr>
          <w:rFonts w:ascii="Arial" w:hAnsi="Arial" w:cs="Arial"/>
          <w:color w:val="363135"/>
          <w:sz w:val="24"/>
          <w:szCs w:val="24"/>
          <w:lang w:val="es-ES"/>
        </w:rPr>
        <w:t xml:space="preserve"> de (1) salud (2) p</w:t>
      </w:r>
      <w:r w:rsidR="00395A90" w:rsidRPr="00BA0FAE">
        <w:rPr>
          <w:rFonts w:ascii="Arial" w:hAnsi="Arial" w:cs="Arial"/>
          <w:color w:val="363135"/>
          <w:sz w:val="24"/>
          <w:szCs w:val="24"/>
          <w:lang w:val="es-ES"/>
        </w:rPr>
        <w:t>é</w:t>
      </w:r>
      <w:r w:rsidRPr="00BA0FAE">
        <w:rPr>
          <w:rFonts w:ascii="Arial" w:hAnsi="Arial" w:cs="Arial"/>
          <w:color w:val="363135"/>
          <w:sz w:val="24"/>
          <w:szCs w:val="24"/>
          <w:lang w:val="es-ES"/>
        </w:rPr>
        <w:t xml:space="preserve">rdidas de ingresos en el ámbito del turismo rural y la agricultura, (3) </w:t>
      </w:r>
      <w:r w:rsidR="004434F2" w:rsidRPr="00BA0FAE">
        <w:rPr>
          <w:rFonts w:ascii="Arial" w:hAnsi="Arial" w:cs="Arial"/>
          <w:color w:val="363135"/>
          <w:sz w:val="24"/>
          <w:szCs w:val="24"/>
          <w:lang w:val="es-ES"/>
        </w:rPr>
        <w:t>d</w:t>
      </w:r>
      <w:r w:rsidRPr="00BA0FAE">
        <w:rPr>
          <w:rFonts w:ascii="Arial" w:hAnsi="Arial" w:cs="Arial"/>
          <w:color w:val="363135"/>
          <w:sz w:val="24"/>
          <w:szCs w:val="24"/>
          <w:lang w:val="es-ES"/>
        </w:rPr>
        <w:t>estruc</w:t>
      </w:r>
      <w:r w:rsidR="004434F2" w:rsidRPr="00BA0FAE">
        <w:rPr>
          <w:rFonts w:ascii="Arial" w:hAnsi="Arial" w:cs="Arial"/>
          <w:color w:val="363135"/>
          <w:sz w:val="24"/>
          <w:szCs w:val="24"/>
          <w:lang w:val="es-ES"/>
        </w:rPr>
        <w:t>ción</w:t>
      </w:r>
      <w:r w:rsidRPr="00BA0FAE">
        <w:rPr>
          <w:rFonts w:ascii="Arial" w:hAnsi="Arial" w:cs="Arial"/>
          <w:color w:val="363135"/>
          <w:sz w:val="24"/>
          <w:szCs w:val="24"/>
          <w:lang w:val="es-ES"/>
        </w:rPr>
        <w:t xml:space="preserve"> </w:t>
      </w:r>
      <w:r w:rsidR="004434F2" w:rsidRPr="00BA0FAE">
        <w:rPr>
          <w:rFonts w:ascii="Arial" w:hAnsi="Arial" w:cs="Arial"/>
          <w:color w:val="363135"/>
          <w:sz w:val="24"/>
          <w:szCs w:val="24"/>
          <w:lang w:val="es-ES"/>
        </w:rPr>
        <w:t>de</w:t>
      </w:r>
      <w:r w:rsidRPr="00BA0FAE">
        <w:rPr>
          <w:rFonts w:ascii="Arial" w:hAnsi="Arial" w:cs="Arial"/>
          <w:color w:val="363135"/>
          <w:sz w:val="24"/>
          <w:szCs w:val="24"/>
          <w:lang w:val="es-ES"/>
        </w:rPr>
        <w:t xml:space="preserve"> flora </w:t>
      </w:r>
      <w:r w:rsidR="004434F2" w:rsidRPr="00BA0FAE">
        <w:rPr>
          <w:rFonts w:ascii="Arial" w:hAnsi="Arial" w:cs="Arial"/>
          <w:color w:val="363135"/>
          <w:sz w:val="24"/>
          <w:szCs w:val="24"/>
          <w:lang w:val="es-ES"/>
        </w:rPr>
        <w:t>y</w:t>
      </w:r>
      <w:r w:rsidRPr="00BA0FAE">
        <w:rPr>
          <w:rFonts w:ascii="Arial" w:hAnsi="Arial" w:cs="Arial"/>
          <w:color w:val="363135"/>
          <w:sz w:val="24"/>
          <w:szCs w:val="24"/>
          <w:lang w:val="es-ES"/>
        </w:rPr>
        <w:t xml:space="preserve"> fauna </w:t>
      </w:r>
      <w:r w:rsidR="004434F2" w:rsidRPr="00BA0FAE">
        <w:rPr>
          <w:rFonts w:ascii="Arial" w:hAnsi="Arial" w:cs="Arial"/>
          <w:color w:val="363135"/>
          <w:sz w:val="24"/>
          <w:szCs w:val="24"/>
          <w:lang w:val="es-ES"/>
        </w:rPr>
        <w:t>para las generaciones futuras</w:t>
      </w:r>
      <w:r w:rsidRPr="00BA0FAE">
        <w:rPr>
          <w:rFonts w:ascii="Arial" w:hAnsi="Arial" w:cs="Arial"/>
          <w:color w:val="363135"/>
          <w:sz w:val="24"/>
          <w:szCs w:val="24"/>
          <w:lang w:val="es-ES"/>
        </w:rPr>
        <w:t xml:space="preserve">, </w:t>
      </w:r>
      <w:r w:rsidR="004434F2" w:rsidRPr="00BA0FAE">
        <w:rPr>
          <w:rFonts w:ascii="Arial" w:hAnsi="Arial" w:cs="Arial"/>
          <w:color w:val="363135"/>
          <w:sz w:val="24"/>
          <w:szCs w:val="24"/>
          <w:lang w:val="es-ES"/>
        </w:rPr>
        <w:t>y</w:t>
      </w:r>
      <w:r w:rsidRPr="00BA0FAE">
        <w:rPr>
          <w:rFonts w:ascii="Arial" w:hAnsi="Arial" w:cs="Arial"/>
          <w:color w:val="363135"/>
          <w:sz w:val="24"/>
          <w:szCs w:val="24"/>
          <w:lang w:val="es-ES"/>
        </w:rPr>
        <w:t xml:space="preserve"> (4) </w:t>
      </w:r>
      <w:r w:rsidR="004434F2" w:rsidRPr="00BA0FAE">
        <w:rPr>
          <w:rFonts w:ascii="Arial" w:hAnsi="Arial" w:cs="Arial"/>
          <w:color w:val="363135"/>
          <w:sz w:val="24"/>
          <w:szCs w:val="24"/>
          <w:lang w:val="es-ES"/>
        </w:rPr>
        <w:t xml:space="preserve">porque creemos que el valle debe protegerse puesto que es tan </w:t>
      </w:r>
      <w:r w:rsidR="00A21C82" w:rsidRPr="00BA0FAE">
        <w:rPr>
          <w:rFonts w:ascii="Arial" w:hAnsi="Arial" w:cs="Arial"/>
          <w:color w:val="363135"/>
          <w:sz w:val="24"/>
          <w:szCs w:val="24"/>
          <w:lang w:val="es-ES"/>
        </w:rPr>
        <w:t>hermoso e importante</w:t>
      </w:r>
      <w:r w:rsidR="004434F2" w:rsidRPr="00BA0FAE">
        <w:rPr>
          <w:rFonts w:ascii="Arial" w:hAnsi="Arial" w:cs="Arial"/>
          <w:color w:val="363135"/>
          <w:sz w:val="24"/>
          <w:szCs w:val="24"/>
          <w:lang w:val="es-ES"/>
        </w:rPr>
        <w:t xml:space="preserve"> como l</w:t>
      </w:r>
      <w:r w:rsidR="00A21C82" w:rsidRPr="00BA0FAE">
        <w:rPr>
          <w:rFonts w:ascii="Arial" w:hAnsi="Arial" w:cs="Arial"/>
          <w:color w:val="363135"/>
          <w:sz w:val="24"/>
          <w:szCs w:val="24"/>
          <w:lang w:val="es-ES"/>
        </w:rPr>
        <w:t>a</w:t>
      </w:r>
      <w:r w:rsidR="004434F2" w:rsidRPr="00BA0FAE">
        <w:rPr>
          <w:rFonts w:ascii="Arial" w:hAnsi="Arial" w:cs="Arial"/>
          <w:color w:val="363135"/>
          <w:sz w:val="24"/>
          <w:szCs w:val="24"/>
          <w:lang w:val="es-ES"/>
        </w:rPr>
        <w:t xml:space="preserve">s </w:t>
      </w:r>
      <w:r w:rsidR="00A21C82" w:rsidRPr="00BA0FAE">
        <w:rPr>
          <w:rFonts w:ascii="Arial" w:hAnsi="Arial" w:cs="Arial"/>
          <w:color w:val="363135"/>
          <w:sz w:val="24"/>
          <w:szCs w:val="24"/>
          <w:lang w:val="es-ES"/>
        </w:rPr>
        <w:t xml:space="preserve">zonas ya justamente declaradas </w:t>
      </w:r>
      <w:r w:rsidR="004434F2" w:rsidRPr="00BA0FAE">
        <w:rPr>
          <w:rFonts w:ascii="Arial" w:hAnsi="Arial" w:cs="Arial"/>
          <w:color w:val="363135"/>
          <w:sz w:val="24"/>
          <w:szCs w:val="24"/>
          <w:lang w:val="es-ES"/>
        </w:rPr>
        <w:t>parques naturales”,</w:t>
      </w:r>
      <w:r w:rsidRPr="00BA0FAE">
        <w:rPr>
          <w:rFonts w:ascii="Arial" w:hAnsi="Arial" w:cs="Arial"/>
          <w:color w:val="363135"/>
          <w:sz w:val="24"/>
          <w:szCs w:val="24"/>
          <w:lang w:val="es-ES"/>
        </w:rPr>
        <w:t xml:space="preserve"> </w:t>
      </w:r>
      <w:r w:rsidR="004434F2" w:rsidRPr="00BA0FAE">
        <w:rPr>
          <w:rFonts w:ascii="Arial" w:hAnsi="Arial" w:cs="Arial"/>
          <w:color w:val="363135"/>
          <w:sz w:val="24"/>
          <w:szCs w:val="24"/>
          <w:lang w:val="es-ES"/>
        </w:rPr>
        <w:t>dijo en una de las reuniones  de la plataforma una de sus portavoces y residente en el Valle</w:t>
      </w:r>
      <w:r w:rsidRPr="00BA0FAE">
        <w:rPr>
          <w:rFonts w:ascii="Arial" w:hAnsi="Arial" w:cs="Arial"/>
          <w:color w:val="363135"/>
          <w:sz w:val="24"/>
          <w:szCs w:val="24"/>
          <w:lang w:val="es-ES"/>
        </w:rPr>
        <w:t>, Rosemary Vargas</w:t>
      </w:r>
      <w:r w:rsidR="004434F2" w:rsidRPr="00BA0FAE">
        <w:rPr>
          <w:rFonts w:ascii="Arial" w:hAnsi="Arial" w:cs="Arial"/>
          <w:color w:val="363135"/>
          <w:sz w:val="24"/>
          <w:szCs w:val="24"/>
          <w:lang w:val="es-ES"/>
        </w:rPr>
        <w:t>.</w:t>
      </w:r>
      <w:r w:rsidRPr="00BA0FAE">
        <w:rPr>
          <w:rFonts w:ascii="Arial" w:hAnsi="Arial" w:cs="Arial"/>
          <w:color w:val="363135"/>
          <w:sz w:val="24"/>
          <w:szCs w:val="24"/>
          <w:lang w:val="es-ES"/>
        </w:rPr>
        <w:t xml:space="preserve"> </w:t>
      </w:r>
    </w:p>
    <w:p w:rsidR="006E3B79" w:rsidRPr="00BA0FAE" w:rsidRDefault="006E3B79" w:rsidP="006E3B79">
      <w:pPr>
        <w:spacing w:line="360" w:lineRule="auto"/>
        <w:jc w:val="both"/>
        <w:rPr>
          <w:rFonts w:ascii="Arial" w:eastAsiaTheme="minorEastAsia" w:hAnsi="Arial" w:cs="Arial"/>
          <w:color w:val="363135"/>
          <w:sz w:val="24"/>
          <w:szCs w:val="24"/>
        </w:rPr>
      </w:pPr>
    </w:p>
    <w:p w:rsidR="00B83C62" w:rsidRPr="00BA0FAE" w:rsidRDefault="006E3B79" w:rsidP="006E3B79">
      <w:pPr>
        <w:spacing w:line="360" w:lineRule="auto"/>
        <w:jc w:val="both"/>
        <w:rPr>
          <w:rFonts w:ascii="Arial" w:eastAsiaTheme="minorEastAsia" w:hAnsi="Arial" w:cs="Arial"/>
          <w:color w:val="363135"/>
          <w:sz w:val="24"/>
          <w:szCs w:val="24"/>
        </w:rPr>
      </w:pPr>
      <w:r w:rsidRPr="00BA0FAE">
        <w:rPr>
          <w:rFonts w:ascii="Arial" w:eastAsiaTheme="minorEastAsia" w:hAnsi="Arial" w:cs="Arial"/>
          <w:color w:val="363135"/>
          <w:sz w:val="24"/>
          <w:szCs w:val="24"/>
        </w:rPr>
        <w:t xml:space="preserve"> “</w:t>
      </w:r>
      <w:r w:rsidR="004434F2" w:rsidRPr="00BA0FAE">
        <w:rPr>
          <w:rFonts w:ascii="Arial" w:eastAsiaTheme="minorEastAsia" w:hAnsi="Arial" w:cs="Arial"/>
          <w:color w:val="363135"/>
          <w:sz w:val="24"/>
          <w:szCs w:val="24"/>
        </w:rPr>
        <w:t>Queremos que</w:t>
      </w:r>
      <w:r w:rsidRPr="00BA0FAE">
        <w:rPr>
          <w:rFonts w:ascii="Arial" w:eastAsiaTheme="minorEastAsia" w:hAnsi="Arial" w:cs="Arial"/>
          <w:color w:val="363135"/>
          <w:sz w:val="24"/>
          <w:szCs w:val="24"/>
        </w:rPr>
        <w:t xml:space="preserve"> Red El</w:t>
      </w:r>
      <w:r w:rsidR="004434F2" w:rsidRPr="00BA0FAE">
        <w:rPr>
          <w:rFonts w:ascii="Arial" w:eastAsiaTheme="minorEastAsia" w:hAnsi="Arial" w:cs="Arial"/>
          <w:color w:val="363135"/>
          <w:sz w:val="24"/>
          <w:szCs w:val="24"/>
        </w:rPr>
        <w:t>é</w:t>
      </w:r>
      <w:r w:rsidRPr="00BA0FAE">
        <w:rPr>
          <w:rFonts w:ascii="Arial" w:eastAsiaTheme="minorEastAsia" w:hAnsi="Arial" w:cs="Arial"/>
          <w:color w:val="363135"/>
          <w:sz w:val="24"/>
          <w:szCs w:val="24"/>
        </w:rPr>
        <w:t>ctrica de Espa</w:t>
      </w:r>
      <w:r w:rsidR="004434F2" w:rsidRPr="00BA0FAE">
        <w:rPr>
          <w:rFonts w:ascii="Arial" w:eastAsiaTheme="minorEastAsia" w:hAnsi="Arial" w:cs="Arial"/>
          <w:color w:val="363135"/>
          <w:sz w:val="24"/>
          <w:szCs w:val="24"/>
        </w:rPr>
        <w:t>ñ</w:t>
      </w:r>
      <w:r w:rsidRPr="00BA0FAE">
        <w:rPr>
          <w:rFonts w:ascii="Arial" w:eastAsiaTheme="minorEastAsia" w:hAnsi="Arial" w:cs="Arial"/>
          <w:color w:val="363135"/>
          <w:sz w:val="24"/>
          <w:szCs w:val="24"/>
        </w:rPr>
        <w:t xml:space="preserve">a </w:t>
      </w:r>
      <w:r w:rsidR="002A1687" w:rsidRPr="00BA0FAE">
        <w:rPr>
          <w:rFonts w:ascii="Arial" w:eastAsiaTheme="minorEastAsia" w:hAnsi="Arial" w:cs="Arial"/>
          <w:color w:val="363135"/>
          <w:sz w:val="24"/>
          <w:szCs w:val="24"/>
        </w:rPr>
        <w:t>y</w:t>
      </w:r>
      <w:r w:rsidRPr="00BA0FAE">
        <w:rPr>
          <w:rFonts w:ascii="Arial" w:eastAsiaTheme="minorEastAsia" w:hAnsi="Arial" w:cs="Arial"/>
          <w:color w:val="363135"/>
          <w:sz w:val="24"/>
          <w:szCs w:val="24"/>
        </w:rPr>
        <w:t xml:space="preserve"> Medio Ambiente </w:t>
      </w:r>
      <w:r w:rsidR="004434F2" w:rsidRPr="00BA0FAE">
        <w:rPr>
          <w:rFonts w:ascii="Arial" w:eastAsiaTheme="minorEastAsia" w:hAnsi="Arial" w:cs="Arial"/>
          <w:color w:val="363135"/>
          <w:sz w:val="24"/>
          <w:szCs w:val="24"/>
        </w:rPr>
        <w:t xml:space="preserve">detengan esta decisión catastrófica. </w:t>
      </w:r>
      <w:r w:rsidRPr="00BA0FAE">
        <w:rPr>
          <w:rFonts w:ascii="Arial" w:eastAsiaTheme="minorEastAsia" w:hAnsi="Arial" w:cs="Arial"/>
          <w:color w:val="363135"/>
          <w:sz w:val="24"/>
          <w:szCs w:val="24"/>
        </w:rPr>
        <w:t xml:space="preserve"> </w:t>
      </w:r>
      <w:r w:rsidR="004434F2" w:rsidRPr="00BA0FAE">
        <w:rPr>
          <w:rFonts w:ascii="Arial" w:eastAsiaTheme="minorEastAsia" w:hAnsi="Arial" w:cs="Arial"/>
          <w:color w:val="363135"/>
          <w:sz w:val="24"/>
          <w:szCs w:val="24"/>
        </w:rPr>
        <w:t xml:space="preserve">Queremos que el Valle en su conjunto sea considerado un área protegida.  </w:t>
      </w:r>
      <w:r w:rsidR="00B83C62" w:rsidRPr="00BA0FAE">
        <w:rPr>
          <w:rFonts w:ascii="Arial" w:eastAsiaTheme="minorEastAsia" w:hAnsi="Arial" w:cs="Arial"/>
          <w:color w:val="363135"/>
          <w:sz w:val="24"/>
          <w:szCs w:val="24"/>
        </w:rPr>
        <w:t>Una vez detenido</w:t>
      </w:r>
      <w:r w:rsidR="00A21C82" w:rsidRPr="00BA0FAE">
        <w:rPr>
          <w:rFonts w:ascii="Arial" w:eastAsiaTheme="minorEastAsia" w:hAnsi="Arial" w:cs="Arial"/>
          <w:color w:val="363135"/>
          <w:sz w:val="24"/>
          <w:szCs w:val="24"/>
        </w:rPr>
        <w:t xml:space="preserve"> el proyecto</w:t>
      </w:r>
      <w:r w:rsidR="00B83C62" w:rsidRPr="00BA0FAE">
        <w:rPr>
          <w:rFonts w:ascii="Arial" w:eastAsiaTheme="minorEastAsia" w:hAnsi="Arial" w:cs="Arial"/>
          <w:color w:val="363135"/>
          <w:sz w:val="24"/>
          <w:szCs w:val="24"/>
        </w:rPr>
        <w:t>, e</w:t>
      </w:r>
      <w:r w:rsidR="004434F2" w:rsidRPr="00BA0FAE">
        <w:rPr>
          <w:rFonts w:ascii="Arial" w:eastAsiaTheme="minorEastAsia" w:hAnsi="Arial" w:cs="Arial"/>
          <w:color w:val="363135"/>
          <w:sz w:val="24"/>
          <w:szCs w:val="24"/>
        </w:rPr>
        <w:t xml:space="preserve">stamos dispuestos a trabajar con los </w:t>
      </w:r>
      <w:r w:rsidRPr="00BA0FAE">
        <w:rPr>
          <w:rFonts w:ascii="Arial" w:eastAsiaTheme="minorEastAsia" w:hAnsi="Arial" w:cs="Arial"/>
          <w:color w:val="363135"/>
          <w:sz w:val="24"/>
          <w:szCs w:val="24"/>
        </w:rPr>
        <w:t xml:space="preserve">Ayuntamientos </w:t>
      </w:r>
      <w:r w:rsidR="004434F2" w:rsidRPr="00BA0FAE">
        <w:rPr>
          <w:rFonts w:ascii="Arial" w:eastAsiaTheme="minorEastAsia" w:hAnsi="Arial" w:cs="Arial"/>
          <w:color w:val="363135"/>
          <w:sz w:val="24"/>
          <w:szCs w:val="24"/>
        </w:rPr>
        <w:t>y la</w:t>
      </w:r>
      <w:r w:rsidR="00B83C62" w:rsidRPr="00BA0FAE">
        <w:rPr>
          <w:rFonts w:ascii="Arial" w:eastAsiaTheme="minorEastAsia" w:hAnsi="Arial" w:cs="Arial"/>
          <w:color w:val="363135"/>
          <w:sz w:val="24"/>
          <w:szCs w:val="24"/>
        </w:rPr>
        <w:t xml:space="preserve">s partes implicadas para buscar soluciones alternativas en línea con las necesidades nacionales y europeas”. </w:t>
      </w:r>
    </w:p>
    <w:p w:rsidR="00B83C62" w:rsidRPr="00BA0FAE" w:rsidRDefault="00B83C62" w:rsidP="00B83C62">
      <w:pPr>
        <w:spacing w:line="360" w:lineRule="auto"/>
        <w:jc w:val="both"/>
        <w:rPr>
          <w:rFonts w:ascii="Arial" w:eastAsiaTheme="minorEastAsia" w:hAnsi="Arial" w:cs="Arial"/>
          <w:color w:val="363135"/>
          <w:sz w:val="24"/>
          <w:szCs w:val="24"/>
        </w:rPr>
      </w:pPr>
      <w:r w:rsidRPr="00BA0FAE">
        <w:rPr>
          <w:rFonts w:ascii="Arial" w:eastAsiaTheme="minorEastAsia" w:hAnsi="Arial" w:cs="Arial"/>
          <w:color w:val="363135"/>
          <w:sz w:val="24"/>
          <w:szCs w:val="24"/>
        </w:rPr>
        <w:t xml:space="preserve">“NO </w:t>
      </w:r>
      <w:r w:rsidR="006261CA" w:rsidRPr="00BA0FAE">
        <w:rPr>
          <w:rFonts w:ascii="Arial" w:eastAsiaTheme="minorEastAsia" w:hAnsi="Arial" w:cs="Arial"/>
          <w:color w:val="363135"/>
          <w:sz w:val="24"/>
          <w:szCs w:val="24"/>
        </w:rPr>
        <w:t>vamos a aceptar las torres en el Valle</w:t>
      </w:r>
      <w:r w:rsidRPr="00BA0FAE">
        <w:rPr>
          <w:rFonts w:ascii="Arial" w:eastAsiaTheme="minorEastAsia" w:hAnsi="Arial" w:cs="Arial"/>
          <w:color w:val="363135"/>
          <w:sz w:val="24"/>
          <w:szCs w:val="24"/>
        </w:rPr>
        <w:t xml:space="preserve">y. </w:t>
      </w:r>
      <w:r w:rsidR="006261CA" w:rsidRPr="00BA0FAE">
        <w:rPr>
          <w:rFonts w:ascii="Arial" w:eastAsiaTheme="minorEastAsia" w:hAnsi="Arial" w:cs="Arial"/>
          <w:color w:val="363135"/>
          <w:sz w:val="24"/>
          <w:szCs w:val="24"/>
        </w:rPr>
        <w:t xml:space="preserve">Resulta casi tan chocante como las propias torres constatar que se pretendiera atravesar el Valle </w:t>
      </w:r>
      <w:r w:rsidR="00282ACF" w:rsidRPr="00BA0FAE">
        <w:rPr>
          <w:rFonts w:ascii="Arial" w:eastAsiaTheme="minorEastAsia" w:hAnsi="Arial" w:cs="Arial"/>
          <w:color w:val="363135"/>
          <w:sz w:val="24"/>
          <w:szCs w:val="24"/>
        </w:rPr>
        <w:t xml:space="preserve">sin haber consultado con </w:t>
      </w:r>
      <w:r w:rsidR="002A1687" w:rsidRPr="00BA0FAE">
        <w:rPr>
          <w:rFonts w:ascii="Arial" w:eastAsiaTheme="minorEastAsia" w:hAnsi="Arial" w:cs="Arial"/>
          <w:color w:val="363135"/>
          <w:sz w:val="24"/>
          <w:szCs w:val="24"/>
        </w:rPr>
        <w:t>su</w:t>
      </w:r>
      <w:r w:rsidR="00282ACF" w:rsidRPr="00BA0FAE">
        <w:rPr>
          <w:rFonts w:ascii="Arial" w:eastAsiaTheme="minorEastAsia" w:hAnsi="Arial" w:cs="Arial"/>
          <w:color w:val="363135"/>
          <w:sz w:val="24"/>
          <w:szCs w:val="24"/>
        </w:rPr>
        <w:t>s resident</w:t>
      </w:r>
      <w:r w:rsidR="00395A90" w:rsidRPr="00BA0FAE">
        <w:rPr>
          <w:rFonts w:ascii="Arial" w:eastAsiaTheme="minorEastAsia" w:hAnsi="Arial" w:cs="Arial"/>
          <w:color w:val="363135"/>
          <w:sz w:val="24"/>
          <w:szCs w:val="24"/>
        </w:rPr>
        <w:t>e</w:t>
      </w:r>
      <w:r w:rsidR="00282ACF" w:rsidRPr="00BA0FAE">
        <w:rPr>
          <w:rFonts w:ascii="Arial" w:eastAsiaTheme="minorEastAsia" w:hAnsi="Arial" w:cs="Arial"/>
          <w:color w:val="363135"/>
          <w:sz w:val="24"/>
          <w:szCs w:val="24"/>
        </w:rPr>
        <w:t xml:space="preserve">s y empresarios” </w:t>
      </w:r>
      <w:r w:rsidRPr="00BA0FAE">
        <w:rPr>
          <w:rFonts w:ascii="Arial" w:eastAsiaTheme="minorEastAsia" w:hAnsi="Arial" w:cs="Arial"/>
          <w:color w:val="363135"/>
          <w:sz w:val="24"/>
          <w:szCs w:val="24"/>
        </w:rPr>
        <w:t>continu</w:t>
      </w:r>
      <w:r w:rsidR="00353D5B" w:rsidRPr="00BA0FAE">
        <w:rPr>
          <w:rFonts w:ascii="Arial" w:eastAsiaTheme="minorEastAsia" w:hAnsi="Arial" w:cs="Arial"/>
          <w:color w:val="363135"/>
          <w:sz w:val="24"/>
          <w:szCs w:val="24"/>
        </w:rPr>
        <w:t>aron miembros de la plataforma</w:t>
      </w:r>
      <w:r w:rsidRPr="00BA0FAE">
        <w:rPr>
          <w:rFonts w:ascii="Arial" w:eastAsiaTheme="minorEastAsia" w:hAnsi="Arial" w:cs="Arial"/>
          <w:color w:val="363135"/>
          <w:sz w:val="24"/>
          <w:szCs w:val="24"/>
        </w:rPr>
        <w:t xml:space="preserve">.  </w:t>
      </w:r>
    </w:p>
    <w:p w:rsidR="00B83C62" w:rsidRPr="00BA0FAE" w:rsidRDefault="00282ACF" w:rsidP="00B83C62">
      <w:pPr>
        <w:spacing w:line="360" w:lineRule="auto"/>
        <w:jc w:val="both"/>
        <w:rPr>
          <w:rFonts w:ascii="Arial" w:eastAsiaTheme="minorEastAsia" w:hAnsi="Arial" w:cs="Arial"/>
          <w:color w:val="363135"/>
          <w:sz w:val="24"/>
          <w:szCs w:val="24"/>
        </w:rPr>
      </w:pPr>
      <w:r w:rsidRPr="00BA0FAE">
        <w:rPr>
          <w:rFonts w:ascii="Arial" w:eastAsiaTheme="minorEastAsia" w:hAnsi="Arial" w:cs="Arial"/>
          <w:color w:val="363135"/>
          <w:sz w:val="24"/>
          <w:szCs w:val="24"/>
        </w:rPr>
        <w:t xml:space="preserve">Mas de </w:t>
      </w:r>
      <w:r w:rsidR="00B83C62" w:rsidRPr="00BA0FAE">
        <w:rPr>
          <w:rFonts w:ascii="Arial" w:eastAsiaTheme="minorEastAsia" w:hAnsi="Arial" w:cs="Arial"/>
          <w:color w:val="363135"/>
          <w:sz w:val="24"/>
          <w:szCs w:val="24"/>
        </w:rPr>
        <w:t xml:space="preserve">8000 </w:t>
      </w:r>
      <w:r w:rsidRPr="00BA0FAE">
        <w:rPr>
          <w:rFonts w:ascii="Arial" w:eastAsiaTheme="minorEastAsia" w:hAnsi="Arial" w:cs="Arial"/>
          <w:color w:val="363135"/>
          <w:sz w:val="24"/>
          <w:szCs w:val="24"/>
        </w:rPr>
        <w:t>personas ya han firmado peticiones en contra d</w:t>
      </w:r>
      <w:r w:rsidR="00A21C82" w:rsidRPr="00BA0FAE">
        <w:rPr>
          <w:rFonts w:ascii="Arial" w:eastAsiaTheme="minorEastAsia" w:hAnsi="Arial" w:cs="Arial"/>
          <w:color w:val="363135"/>
          <w:sz w:val="24"/>
          <w:szCs w:val="24"/>
        </w:rPr>
        <w:t>el proyecto</w:t>
      </w:r>
      <w:r w:rsidRPr="00BA0FAE">
        <w:rPr>
          <w:rFonts w:ascii="Arial" w:eastAsiaTheme="minorEastAsia" w:hAnsi="Arial" w:cs="Arial"/>
          <w:color w:val="363135"/>
          <w:sz w:val="24"/>
          <w:szCs w:val="24"/>
        </w:rPr>
        <w:t xml:space="preserve">.  </w:t>
      </w:r>
      <w:r w:rsidR="00A21C82" w:rsidRPr="00BA0FAE">
        <w:rPr>
          <w:rFonts w:ascii="Arial" w:eastAsiaTheme="minorEastAsia" w:hAnsi="Arial" w:cs="Arial"/>
          <w:color w:val="363135"/>
          <w:sz w:val="24"/>
          <w:szCs w:val="24"/>
        </w:rPr>
        <w:t>Los ayuntamientos ya han presentado hasta</w:t>
      </w:r>
      <w:r w:rsidRPr="00BA0FAE">
        <w:rPr>
          <w:rFonts w:ascii="Arial" w:eastAsiaTheme="minorEastAsia" w:hAnsi="Arial" w:cs="Arial"/>
          <w:color w:val="363135"/>
          <w:sz w:val="24"/>
          <w:szCs w:val="24"/>
        </w:rPr>
        <w:t xml:space="preserve"> 3 alegaciones distintas </w:t>
      </w:r>
      <w:r w:rsidR="00A21C82" w:rsidRPr="00BA0FAE">
        <w:rPr>
          <w:rFonts w:ascii="Arial" w:eastAsiaTheme="minorEastAsia" w:hAnsi="Arial" w:cs="Arial"/>
          <w:color w:val="363135"/>
          <w:sz w:val="24"/>
          <w:szCs w:val="24"/>
        </w:rPr>
        <w:t xml:space="preserve">y otras similares por </w:t>
      </w:r>
      <w:r w:rsidR="00633B77" w:rsidRPr="00BA0FAE">
        <w:rPr>
          <w:rFonts w:ascii="Arial" w:eastAsiaTheme="minorEastAsia" w:hAnsi="Arial" w:cs="Arial"/>
          <w:color w:val="363135"/>
          <w:sz w:val="24"/>
          <w:szCs w:val="24"/>
        </w:rPr>
        <w:t xml:space="preserve">se han redactado y presentado ante los ayuntamientos por </w:t>
      </w:r>
      <w:r w:rsidRPr="00BA0FAE">
        <w:rPr>
          <w:rFonts w:ascii="Arial" w:eastAsiaTheme="minorEastAsia" w:hAnsi="Arial" w:cs="Arial"/>
          <w:color w:val="363135"/>
          <w:sz w:val="24"/>
          <w:szCs w:val="24"/>
        </w:rPr>
        <w:lastRenderedPageBreak/>
        <w:t>multitud de vecinos</w:t>
      </w:r>
      <w:r w:rsidR="00633B77" w:rsidRPr="00BA0FAE">
        <w:rPr>
          <w:rFonts w:ascii="Arial" w:eastAsiaTheme="minorEastAsia" w:hAnsi="Arial" w:cs="Arial"/>
          <w:color w:val="363135"/>
          <w:sz w:val="24"/>
          <w:szCs w:val="24"/>
        </w:rPr>
        <w:t>,</w:t>
      </w:r>
      <w:r w:rsidRPr="00BA0FAE">
        <w:rPr>
          <w:rFonts w:ascii="Arial" w:eastAsiaTheme="minorEastAsia" w:hAnsi="Arial" w:cs="Arial"/>
          <w:color w:val="363135"/>
          <w:sz w:val="24"/>
          <w:szCs w:val="24"/>
        </w:rPr>
        <w:t xml:space="preserve"> empresarios y cooperativas locales. </w:t>
      </w:r>
      <w:r w:rsidR="00B83C62" w:rsidRPr="00BA0FAE">
        <w:rPr>
          <w:rFonts w:ascii="Arial" w:eastAsiaTheme="minorEastAsia" w:hAnsi="Arial" w:cs="Arial"/>
          <w:color w:val="363135"/>
          <w:sz w:val="24"/>
          <w:szCs w:val="24"/>
        </w:rPr>
        <w:t xml:space="preserve"> </w:t>
      </w:r>
      <w:r w:rsidRPr="00BA0FAE">
        <w:rPr>
          <w:rFonts w:ascii="Arial" w:eastAsiaTheme="minorEastAsia" w:hAnsi="Arial" w:cs="Arial"/>
          <w:color w:val="363135"/>
          <w:sz w:val="24"/>
          <w:szCs w:val="24"/>
        </w:rPr>
        <w:t>Parte significativa de las últimas alegaciones concierne</w:t>
      </w:r>
      <w:r w:rsidR="00B83C62" w:rsidRPr="00BA0FAE">
        <w:rPr>
          <w:rFonts w:ascii="Arial" w:eastAsiaTheme="minorEastAsia" w:hAnsi="Arial" w:cs="Arial"/>
          <w:color w:val="363135"/>
          <w:sz w:val="24"/>
          <w:szCs w:val="24"/>
        </w:rPr>
        <w:t xml:space="preserve"> </w:t>
      </w:r>
      <w:r w:rsidRPr="00BA0FAE">
        <w:rPr>
          <w:rFonts w:ascii="Arial" w:eastAsiaTheme="minorEastAsia" w:hAnsi="Arial" w:cs="Arial"/>
          <w:color w:val="363135"/>
          <w:sz w:val="24"/>
          <w:szCs w:val="24"/>
        </w:rPr>
        <w:t xml:space="preserve">al impacto económico que las 103 torres </w:t>
      </w:r>
      <w:r w:rsidR="00395A90" w:rsidRPr="00BA0FAE">
        <w:rPr>
          <w:rFonts w:ascii="Arial" w:eastAsiaTheme="minorEastAsia" w:hAnsi="Arial" w:cs="Arial"/>
          <w:color w:val="363135"/>
          <w:sz w:val="24"/>
          <w:szCs w:val="24"/>
        </w:rPr>
        <w:t>propuestas</w:t>
      </w:r>
      <w:r w:rsidRPr="00BA0FAE">
        <w:rPr>
          <w:rFonts w:ascii="Arial" w:eastAsiaTheme="minorEastAsia" w:hAnsi="Arial" w:cs="Arial"/>
          <w:color w:val="363135"/>
          <w:sz w:val="24"/>
          <w:szCs w:val="24"/>
        </w:rPr>
        <w:t xml:space="preserve"> tendrán en la zona.</w:t>
      </w:r>
      <w:r w:rsidR="00B83C62" w:rsidRPr="00BA0FAE">
        <w:rPr>
          <w:rFonts w:ascii="Arial" w:eastAsiaTheme="minorEastAsia" w:hAnsi="Arial" w:cs="Arial"/>
          <w:color w:val="363135"/>
          <w:sz w:val="24"/>
          <w:szCs w:val="24"/>
        </w:rPr>
        <w:t xml:space="preserve"> </w:t>
      </w:r>
      <w:r w:rsidRPr="00BA0FAE">
        <w:rPr>
          <w:rFonts w:ascii="Arial" w:eastAsiaTheme="minorEastAsia" w:hAnsi="Arial" w:cs="Arial"/>
          <w:color w:val="363135"/>
          <w:sz w:val="24"/>
          <w:szCs w:val="24"/>
        </w:rPr>
        <w:t xml:space="preserve">Importantes consultores y abogados especializados en medioambiente de </w:t>
      </w:r>
      <w:r w:rsidR="00B83C62" w:rsidRPr="00BA0FAE">
        <w:rPr>
          <w:rFonts w:ascii="Arial" w:eastAsiaTheme="minorEastAsia" w:hAnsi="Arial" w:cs="Arial"/>
          <w:color w:val="363135"/>
          <w:sz w:val="24"/>
          <w:szCs w:val="24"/>
        </w:rPr>
        <w:t>Granada</w:t>
      </w:r>
      <w:r w:rsidRPr="00BA0FAE">
        <w:rPr>
          <w:rFonts w:ascii="Arial" w:eastAsiaTheme="minorEastAsia" w:hAnsi="Arial" w:cs="Arial"/>
          <w:color w:val="363135"/>
          <w:sz w:val="24"/>
          <w:szCs w:val="24"/>
        </w:rPr>
        <w:t xml:space="preserve"> trabajan ya con empresarios locales, economistas y expertos en medioambiente para valorar los daños que ocasionara el proyecto en el turismo y otras empresas locales, así como el impacto irreparable en el paisaje, la flora, fauna y salud de los residentes en el Valle. </w:t>
      </w:r>
    </w:p>
    <w:p w:rsidR="00B83C62" w:rsidRPr="00BA0FAE" w:rsidRDefault="00B83C62" w:rsidP="00B83C62">
      <w:pPr>
        <w:spacing w:line="360" w:lineRule="auto"/>
        <w:jc w:val="both"/>
        <w:rPr>
          <w:rFonts w:ascii="Arial" w:eastAsiaTheme="minorEastAsia" w:hAnsi="Arial" w:cs="Arial"/>
          <w:color w:val="363135"/>
          <w:sz w:val="24"/>
          <w:szCs w:val="24"/>
        </w:rPr>
      </w:pPr>
    </w:p>
    <w:p w:rsidR="00B83C62" w:rsidRPr="00BA0FAE" w:rsidRDefault="00282ACF" w:rsidP="00B83C62">
      <w:pPr>
        <w:spacing w:line="360" w:lineRule="auto"/>
        <w:jc w:val="both"/>
        <w:rPr>
          <w:rFonts w:ascii="Arial" w:eastAsiaTheme="minorEastAsia" w:hAnsi="Arial" w:cs="Arial"/>
          <w:color w:val="363135"/>
          <w:sz w:val="24"/>
          <w:szCs w:val="24"/>
        </w:rPr>
      </w:pPr>
      <w:r w:rsidRPr="00BA0FAE">
        <w:rPr>
          <w:rFonts w:ascii="Arial" w:eastAsiaTheme="minorEastAsia" w:hAnsi="Arial" w:cs="Arial"/>
          <w:color w:val="363135"/>
          <w:sz w:val="24"/>
          <w:szCs w:val="24"/>
        </w:rPr>
        <w:t xml:space="preserve">Mientras la </w:t>
      </w:r>
      <w:r w:rsidR="00B83C62" w:rsidRPr="00BA0FAE">
        <w:rPr>
          <w:rFonts w:ascii="Arial" w:eastAsiaTheme="minorEastAsia" w:hAnsi="Arial" w:cs="Arial"/>
          <w:color w:val="363135"/>
          <w:sz w:val="24"/>
          <w:szCs w:val="24"/>
        </w:rPr>
        <w:t xml:space="preserve">Junta de </w:t>
      </w:r>
      <w:r w:rsidR="00395A90" w:rsidRPr="00BA0FAE">
        <w:rPr>
          <w:rFonts w:ascii="Arial" w:eastAsiaTheme="minorEastAsia" w:hAnsi="Arial" w:cs="Arial"/>
          <w:color w:val="363135"/>
          <w:sz w:val="24"/>
          <w:szCs w:val="24"/>
        </w:rPr>
        <w:t>Andalucía</w:t>
      </w:r>
      <w:r w:rsidR="00B83C62" w:rsidRPr="00BA0FAE">
        <w:rPr>
          <w:rFonts w:ascii="Arial" w:eastAsiaTheme="minorEastAsia" w:hAnsi="Arial" w:cs="Arial"/>
          <w:color w:val="363135"/>
          <w:sz w:val="24"/>
          <w:szCs w:val="24"/>
        </w:rPr>
        <w:t xml:space="preserve"> </w:t>
      </w:r>
      <w:r w:rsidRPr="00BA0FAE">
        <w:rPr>
          <w:rFonts w:ascii="Arial" w:eastAsiaTheme="minorEastAsia" w:hAnsi="Arial" w:cs="Arial"/>
          <w:color w:val="363135"/>
          <w:sz w:val="24"/>
          <w:szCs w:val="24"/>
        </w:rPr>
        <w:t xml:space="preserve">ha ampliado el período de alegaciones del </w:t>
      </w:r>
      <w:r w:rsidR="00B83C62" w:rsidRPr="00BA0FAE">
        <w:rPr>
          <w:rFonts w:ascii="Arial" w:eastAsiaTheme="minorEastAsia" w:hAnsi="Arial" w:cs="Arial"/>
          <w:color w:val="363135"/>
          <w:sz w:val="24"/>
          <w:szCs w:val="24"/>
        </w:rPr>
        <w:t>30</w:t>
      </w:r>
      <w:r w:rsidR="00395A90" w:rsidRPr="00BA0FAE">
        <w:rPr>
          <w:rFonts w:ascii="Arial" w:eastAsiaTheme="minorEastAsia" w:hAnsi="Arial" w:cs="Arial"/>
          <w:color w:val="363135"/>
          <w:sz w:val="24"/>
          <w:szCs w:val="24"/>
        </w:rPr>
        <w:t xml:space="preserve"> de</w:t>
      </w:r>
      <w:r w:rsidR="00B83C62" w:rsidRPr="00BA0FAE">
        <w:rPr>
          <w:rFonts w:ascii="Arial" w:eastAsiaTheme="minorEastAsia" w:hAnsi="Arial" w:cs="Arial"/>
          <w:color w:val="363135"/>
          <w:sz w:val="24"/>
          <w:szCs w:val="24"/>
        </w:rPr>
        <w:t xml:space="preserve"> Nov</w:t>
      </w:r>
      <w:r w:rsidRPr="00BA0FAE">
        <w:rPr>
          <w:rFonts w:ascii="Arial" w:eastAsiaTheme="minorEastAsia" w:hAnsi="Arial" w:cs="Arial"/>
          <w:color w:val="363135"/>
          <w:sz w:val="24"/>
          <w:szCs w:val="24"/>
        </w:rPr>
        <w:t>iembre</w:t>
      </w:r>
      <w:r w:rsidR="00395A90" w:rsidRPr="00BA0FAE">
        <w:rPr>
          <w:rFonts w:ascii="Arial" w:eastAsiaTheme="minorEastAsia" w:hAnsi="Arial" w:cs="Arial"/>
          <w:color w:val="363135"/>
          <w:sz w:val="24"/>
          <w:szCs w:val="24"/>
        </w:rPr>
        <w:t xml:space="preserve"> </w:t>
      </w:r>
      <w:r w:rsidR="00B83C62" w:rsidRPr="00BA0FAE">
        <w:rPr>
          <w:rFonts w:ascii="Arial" w:eastAsiaTheme="minorEastAsia" w:hAnsi="Arial" w:cs="Arial"/>
          <w:color w:val="363135"/>
          <w:sz w:val="24"/>
          <w:szCs w:val="24"/>
        </w:rPr>
        <w:t xml:space="preserve">2018 </w:t>
      </w:r>
      <w:r w:rsidR="00395A90" w:rsidRPr="00BA0FAE">
        <w:rPr>
          <w:rFonts w:ascii="Arial" w:eastAsiaTheme="minorEastAsia" w:hAnsi="Arial" w:cs="Arial"/>
          <w:color w:val="363135"/>
          <w:sz w:val="24"/>
          <w:szCs w:val="24"/>
        </w:rPr>
        <w:t>al</w:t>
      </w:r>
      <w:r w:rsidR="00B83C62" w:rsidRPr="00BA0FAE">
        <w:rPr>
          <w:rFonts w:ascii="Arial" w:eastAsiaTheme="minorEastAsia" w:hAnsi="Arial" w:cs="Arial"/>
          <w:color w:val="363135"/>
          <w:sz w:val="24"/>
          <w:szCs w:val="24"/>
        </w:rPr>
        <w:t xml:space="preserve"> 7</w:t>
      </w:r>
      <w:r w:rsidR="00395A90" w:rsidRPr="00BA0FAE">
        <w:rPr>
          <w:rFonts w:ascii="Arial" w:eastAsiaTheme="minorEastAsia" w:hAnsi="Arial" w:cs="Arial"/>
          <w:color w:val="363135"/>
          <w:sz w:val="24"/>
          <w:szCs w:val="24"/>
        </w:rPr>
        <w:t xml:space="preserve"> de</w:t>
      </w:r>
      <w:r w:rsidR="00B83C62" w:rsidRPr="00BA0FAE">
        <w:rPr>
          <w:rFonts w:ascii="Arial" w:eastAsiaTheme="minorEastAsia" w:hAnsi="Arial" w:cs="Arial"/>
          <w:color w:val="363135"/>
          <w:sz w:val="24"/>
          <w:szCs w:val="24"/>
        </w:rPr>
        <w:t xml:space="preserve"> Mar</w:t>
      </w:r>
      <w:r w:rsidR="00395A90" w:rsidRPr="00BA0FAE">
        <w:rPr>
          <w:rFonts w:ascii="Arial" w:eastAsiaTheme="minorEastAsia" w:hAnsi="Arial" w:cs="Arial"/>
          <w:color w:val="363135"/>
          <w:sz w:val="24"/>
          <w:szCs w:val="24"/>
        </w:rPr>
        <w:t>zo</w:t>
      </w:r>
      <w:r w:rsidR="00B83C62" w:rsidRPr="00BA0FAE">
        <w:rPr>
          <w:rFonts w:ascii="Arial" w:eastAsiaTheme="minorEastAsia" w:hAnsi="Arial" w:cs="Arial"/>
          <w:color w:val="363135"/>
          <w:sz w:val="24"/>
          <w:szCs w:val="24"/>
        </w:rPr>
        <w:t xml:space="preserve"> 2018</w:t>
      </w:r>
      <w:r w:rsidR="00395A90" w:rsidRPr="00BA0FAE">
        <w:rPr>
          <w:rFonts w:ascii="Arial" w:eastAsiaTheme="minorEastAsia" w:hAnsi="Arial" w:cs="Arial"/>
          <w:color w:val="363135"/>
          <w:sz w:val="24"/>
          <w:szCs w:val="24"/>
        </w:rPr>
        <w:t xml:space="preserve">, los vecinos se preparan, como David contra Goliat, para una luchar en defensa del destrozo que se pretende imponer sobre su comarca y su patrimonio. </w:t>
      </w:r>
    </w:p>
    <w:p w:rsidR="00BA0FAE" w:rsidRDefault="00BA0FAE" w:rsidP="00B83C62">
      <w:pPr>
        <w:spacing w:line="360" w:lineRule="auto"/>
        <w:jc w:val="center"/>
        <w:rPr>
          <w:rFonts w:ascii="Arial" w:eastAsiaTheme="minorEastAsia" w:hAnsi="Arial" w:cs="Arial"/>
          <w:color w:val="363135"/>
          <w:sz w:val="24"/>
          <w:szCs w:val="24"/>
        </w:rPr>
      </w:pPr>
    </w:p>
    <w:p w:rsidR="00BA0FAE" w:rsidRDefault="00B83C62" w:rsidP="00BA0FAE">
      <w:pPr>
        <w:spacing w:line="360" w:lineRule="auto"/>
        <w:rPr>
          <w:rFonts w:ascii="Arial" w:eastAsiaTheme="minorEastAsia" w:hAnsi="Arial" w:cs="Arial"/>
          <w:color w:val="363135"/>
          <w:sz w:val="24"/>
          <w:szCs w:val="24"/>
        </w:rPr>
      </w:pPr>
      <w:r w:rsidRPr="00BA0FAE">
        <w:rPr>
          <w:rFonts w:ascii="Arial" w:eastAsiaTheme="minorEastAsia" w:hAnsi="Arial" w:cs="Arial"/>
          <w:color w:val="363135"/>
          <w:sz w:val="24"/>
          <w:szCs w:val="24"/>
        </w:rPr>
        <w:t>Más información: </w:t>
      </w:r>
      <w:r w:rsidR="00BA0FAE">
        <w:rPr>
          <w:rFonts w:ascii="Arial" w:eastAsiaTheme="minorEastAsia" w:hAnsi="Arial" w:cs="Arial"/>
          <w:color w:val="363135"/>
          <w:sz w:val="24"/>
          <w:szCs w:val="24"/>
        </w:rPr>
        <w:tab/>
      </w:r>
      <w:r w:rsidR="00BA0FAE">
        <w:rPr>
          <w:rFonts w:ascii="Arial" w:eastAsiaTheme="minorEastAsia" w:hAnsi="Arial" w:cs="Arial"/>
          <w:color w:val="363135"/>
          <w:sz w:val="24"/>
          <w:szCs w:val="24"/>
        </w:rPr>
        <w:tab/>
      </w:r>
      <w:r w:rsidR="00BA0FAE" w:rsidRPr="00BA0FAE">
        <w:rPr>
          <w:rFonts w:ascii="Arial" w:hAnsi="Arial" w:cs="Arial"/>
          <w:sz w:val="24"/>
          <w:szCs w:val="24"/>
        </w:rPr>
        <w:fldChar w:fldCharType="begin"/>
      </w:r>
      <w:r w:rsidR="00BA0FAE" w:rsidRPr="00BA0FAE">
        <w:rPr>
          <w:rFonts w:ascii="Arial" w:hAnsi="Arial" w:cs="Arial"/>
          <w:sz w:val="24"/>
          <w:szCs w:val="24"/>
        </w:rPr>
        <w:instrText xml:space="preserve"> HYPERLINK "http://dinoalastorres.org/" \t "_blank" </w:instrText>
      </w:r>
      <w:r w:rsidR="00BA0FAE" w:rsidRPr="00BA0FAE">
        <w:rPr>
          <w:rFonts w:ascii="Arial" w:hAnsi="Arial" w:cs="Arial"/>
          <w:sz w:val="24"/>
          <w:szCs w:val="24"/>
        </w:rPr>
        <w:fldChar w:fldCharType="separate"/>
      </w:r>
      <w:r w:rsidRPr="00BA0FAE">
        <w:rPr>
          <w:rFonts w:ascii="Arial" w:eastAsiaTheme="minorEastAsia" w:hAnsi="Arial" w:cs="Arial"/>
          <w:color w:val="363135"/>
          <w:sz w:val="24"/>
          <w:szCs w:val="24"/>
        </w:rPr>
        <w:t>http://dinoalastorres.org</w:t>
      </w:r>
      <w:r w:rsidR="00BA0FAE" w:rsidRPr="00BA0FAE">
        <w:rPr>
          <w:rFonts w:ascii="Arial" w:eastAsiaTheme="minorEastAsia" w:hAnsi="Arial" w:cs="Arial"/>
          <w:color w:val="363135"/>
          <w:sz w:val="24"/>
          <w:szCs w:val="24"/>
        </w:rPr>
        <w:fldChar w:fldCharType="end"/>
      </w:r>
      <w:r w:rsidRPr="00BA0FAE">
        <w:rPr>
          <w:rFonts w:ascii="Arial" w:eastAsiaTheme="minorEastAsia" w:hAnsi="Arial" w:cs="Arial"/>
          <w:color w:val="363135"/>
          <w:sz w:val="24"/>
          <w:szCs w:val="24"/>
        </w:rPr>
        <w:t xml:space="preserve">  </w:t>
      </w:r>
    </w:p>
    <w:p w:rsidR="00BA0FAE" w:rsidRDefault="00B83C62" w:rsidP="00BA0FAE">
      <w:pPr>
        <w:spacing w:line="360" w:lineRule="auto"/>
        <w:rPr>
          <w:rFonts w:ascii="Arial" w:eastAsiaTheme="minorEastAsia" w:hAnsi="Arial" w:cs="Arial"/>
          <w:color w:val="363135"/>
          <w:sz w:val="24"/>
          <w:szCs w:val="24"/>
        </w:rPr>
      </w:pPr>
      <w:r w:rsidRPr="00BA0FAE">
        <w:rPr>
          <w:rFonts w:ascii="Arial" w:eastAsiaTheme="minorEastAsia" w:hAnsi="Arial" w:cs="Arial"/>
          <w:color w:val="363135"/>
          <w:sz w:val="24"/>
          <w:szCs w:val="24"/>
        </w:rPr>
        <w:t>Facebook:</w:t>
      </w:r>
      <w:r w:rsidR="00BA0FAE">
        <w:rPr>
          <w:rFonts w:ascii="Arial" w:eastAsiaTheme="minorEastAsia" w:hAnsi="Arial" w:cs="Arial"/>
          <w:color w:val="363135"/>
          <w:sz w:val="24"/>
          <w:szCs w:val="24"/>
        </w:rPr>
        <w:tab/>
      </w:r>
      <w:r w:rsidR="00BA0FAE">
        <w:rPr>
          <w:rFonts w:ascii="Arial" w:eastAsiaTheme="minorEastAsia" w:hAnsi="Arial" w:cs="Arial"/>
          <w:color w:val="363135"/>
          <w:sz w:val="24"/>
          <w:szCs w:val="24"/>
        </w:rPr>
        <w:tab/>
      </w:r>
      <w:r w:rsidR="00BA0FAE">
        <w:rPr>
          <w:rFonts w:ascii="Arial" w:eastAsiaTheme="minorEastAsia" w:hAnsi="Arial" w:cs="Arial"/>
          <w:color w:val="363135"/>
          <w:sz w:val="24"/>
          <w:szCs w:val="24"/>
        </w:rPr>
        <w:tab/>
      </w:r>
      <w:r w:rsidR="00BA0FAE" w:rsidRPr="00BA0FAE">
        <w:rPr>
          <w:rFonts w:ascii="Arial" w:hAnsi="Arial" w:cs="Arial"/>
          <w:sz w:val="24"/>
          <w:szCs w:val="24"/>
        </w:rPr>
        <w:fldChar w:fldCharType="begin"/>
      </w:r>
      <w:r w:rsidR="00BA0FAE" w:rsidRPr="00BA0FAE">
        <w:rPr>
          <w:rFonts w:ascii="Arial" w:hAnsi="Arial" w:cs="Arial"/>
          <w:sz w:val="24"/>
          <w:szCs w:val="24"/>
        </w:rPr>
        <w:instrText xml:space="preserve"> HY</w:instrText>
      </w:r>
      <w:r w:rsidR="00BA0FAE" w:rsidRPr="00BA0FAE">
        <w:rPr>
          <w:rFonts w:ascii="Arial" w:hAnsi="Arial" w:cs="Arial"/>
          <w:sz w:val="24"/>
          <w:szCs w:val="24"/>
        </w:rPr>
        <w:instrText xml:space="preserve">PERLINK "https://www.facebook.com/dinoalastorres" \t "_blank" </w:instrText>
      </w:r>
      <w:r w:rsidR="00BA0FAE" w:rsidRPr="00BA0FAE">
        <w:rPr>
          <w:rFonts w:ascii="Arial" w:hAnsi="Arial" w:cs="Arial"/>
          <w:sz w:val="24"/>
          <w:szCs w:val="24"/>
        </w:rPr>
        <w:fldChar w:fldCharType="separate"/>
      </w:r>
      <w:r w:rsidRPr="00BA0FAE">
        <w:rPr>
          <w:rFonts w:ascii="Arial" w:eastAsiaTheme="minorEastAsia" w:hAnsi="Arial" w:cs="Arial"/>
          <w:color w:val="363135"/>
          <w:sz w:val="24"/>
          <w:szCs w:val="24"/>
        </w:rPr>
        <w:t>@</w:t>
      </w:r>
      <w:proofErr w:type="spellStart"/>
      <w:r w:rsidRPr="00BA0FAE">
        <w:rPr>
          <w:rFonts w:ascii="Arial" w:eastAsiaTheme="minorEastAsia" w:hAnsi="Arial" w:cs="Arial"/>
          <w:color w:val="363135"/>
          <w:sz w:val="24"/>
          <w:szCs w:val="24"/>
        </w:rPr>
        <w:t>dinoalastorres</w:t>
      </w:r>
      <w:proofErr w:type="spellEnd"/>
      <w:r w:rsidR="00BA0FAE" w:rsidRPr="00BA0FAE">
        <w:rPr>
          <w:rFonts w:ascii="Arial" w:eastAsiaTheme="minorEastAsia" w:hAnsi="Arial" w:cs="Arial"/>
          <w:color w:val="363135"/>
          <w:sz w:val="24"/>
          <w:szCs w:val="24"/>
        </w:rPr>
        <w:fldChar w:fldCharType="end"/>
      </w:r>
    </w:p>
    <w:p w:rsidR="00B83C62" w:rsidRPr="00BA0FAE" w:rsidRDefault="00BA0FAE" w:rsidP="00BA0FAE">
      <w:pPr>
        <w:spacing w:line="360" w:lineRule="auto"/>
        <w:rPr>
          <w:rFonts w:ascii="Arial" w:eastAsiaTheme="minorEastAsia" w:hAnsi="Arial" w:cs="Arial"/>
          <w:color w:val="363135"/>
          <w:sz w:val="24"/>
          <w:szCs w:val="24"/>
        </w:rPr>
      </w:pPr>
      <w:proofErr w:type="spellStart"/>
      <w:r>
        <w:rPr>
          <w:rFonts w:ascii="Arial" w:eastAsiaTheme="minorEastAsia" w:hAnsi="Arial" w:cs="Arial"/>
          <w:color w:val="363135"/>
          <w:sz w:val="24"/>
          <w:szCs w:val="24"/>
        </w:rPr>
        <w:t>Twitter</w:t>
      </w:r>
      <w:proofErr w:type="spellEnd"/>
      <w:r w:rsidRPr="00BA0FAE">
        <w:rPr>
          <w:rFonts w:ascii="Arial" w:eastAsiaTheme="minorEastAsia" w:hAnsi="Arial" w:cs="Arial"/>
          <w:color w:val="363135"/>
          <w:sz w:val="24"/>
          <w:szCs w:val="24"/>
        </w:rPr>
        <w:t>:</w:t>
      </w:r>
      <w:r>
        <w:rPr>
          <w:rFonts w:ascii="Arial" w:eastAsiaTheme="minorEastAsia" w:hAnsi="Arial" w:cs="Arial"/>
          <w:color w:val="363135"/>
          <w:sz w:val="24"/>
          <w:szCs w:val="24"/>
        </w:rPr>
        <w:tab/>
      </w:r>
      <w:r>
        <w:rPr>
          <w:rFonts w:ascii="Arial" w:eastAsiaTheme="minorEastAsia" w:hAnsi="Arial" w:cs="Arial"/>
          <w:color w:val="363135"/>
          <w:sz w:val="24"/>
          <w:szCs w:val="24"/>
        </w:rPr>
        <w:tab/>
      </w:r>
      <w:r>
        <w:rPr>
          <w:rFonts w:ascii="Arial" w:eastAsiaTheme="minorEastAsia" w:hAnsi="Arial" w:cs="Arial"/>
          <w:color w:val="363135"/>
          <w:sz w:val="24"/>
          <w:szCs w:val="24"/>
        </w:rPr>
        <w:tab/>
      </w:r>
      <w:bookmarkStart w:id="0" w:name="_GoBack"/>
      <w:bookmarkEnd w:id="0"/>
      <w:r w:rsidRPr="00BA0FAE">
        <w:rPr>
          <w:rFonts w:ascii="Arial" w:hAnsi="Arial" w:cs="Arial"/>
          <w:sz w:val="24"/>
          <w:szCs w:val="24"/>
        </w:rPr>
        <w:fldChar w:fldCharType="begin"/>
      </w:r>
      <w:r w:rsidRPr="00BA0FAE">
        <w:rPr>
          <w:rFonts w:ascii="Arial" w:hAnsi="Arial" w:cs="Arial"/>
          <w:sz w:val="24"/>
          <w:szCs w:val="24"/>
        </w:rPr>
        <w:instrText xml:space="preserve"> HYPERLINK "https://www.facebook.com/dinoalastorres" \t "_blank" </w:instrText>
      </w:r>
      <w:r w:rsidRPr="00BA0FAE">
        <w:rPr>
          <w:rFonts w:ascii="Arial" w:hAnsi="Arial" w:cs="Arial"/>
          <w:sz w:val="24"/>
          <w:szCs w:val="24"/>
        </w:rPr>
      </w:r>
      <w:r w:rsidRPr="00BA0FAE">
        <w:rPr>
          <w:rFonts w:ascii="Arial" w:hAnsi="Arial" w:cs="Arial"/>
          <w:sz w:val="24"/>
          <w:szCs w:val="24"/>
        </w:rPr>
        <w:fldChar w:fldCharType="separate"/>
      </w:r>
      <w:r w:rsidRPr="00BA0FAE">
        <w:rPr>
          <w:rFonts w:ascii="Arial" w:eastAsiaTheme="minorEastAsia" w:hAnsi="Arial" w:cs="Arial"/>
          <w:color w:val="363135"/>
          <w:sz w:val="24"/>
          <w:szCs w:val="24"/>
        </w:rPr>
        <w:t>@</w:t>
      </w:r>
      <w:proofErr w:type="spellStart"/>
      <w:r w:rsidRPr="00BA0FAE">
        <w:rPr>
          <w:rFonts w:ascii="Arial" w:eastAsiaTheme="minorEastAsia" w:hAnsi="Arial" w:cs="Arial"/>
          <w:color w:val="363135"/>
          <w:sz w:val="24"/>
          <w:szCs w:val="24"/>
        </w:rPr>
        <w:t>dinoalastorres</w:t>
      </w:r>
      <w:proofErr w:type="spellEnd"/>
      <w:r w:rsidRPr="00BA0FAE">
        <w:rPr>
          <w:rFonts w:ascii="Arial" w:eastAsiaTheme="minorEastAsia" w:hAnsi="Arial" w:cs="Arial"/>
          <w:color w:val="363135"/>
          <w:sz w:val="24"/>
          <w:szCs w:val="24"/>
        </w:rPr>
        <w:fldChar w:fldCharType="end"/>
      </w:r>
    </w:p>
    <w:p w:rsidR="00B83C62" w:rsidRPr="00BA0FAE" w:rsidRDefault="00B83C62" w:rsidP="00B83C62">
      <w:pPr>
        <w:spacing w:line="360" w:lineRule="auto"/>
        <w:jc w:val="center"/>
        <w:rPr>
          <w:rFonts w:ascii="Arial" w:eastAsiaTheme="minorEastAsia" w:hAnsi="Arial" w:cs="Arial"/>
          <w:color w:val="363135"/>
          <w:sz w:val="24"/>
          <w:szCs w:val="24"/>
        </w:rPr>
      </w:pPr>
    </w:p>
    <w:p w:rsidR="00B83C62" w:rsidRPr="00BA0FAE" w:rsidRDefault="00B83C62" w:rsidP="00BA0FAE">
      <w:pPr>
        <w:spacing w:line="360" w:lineRule="auto"/>
        <w:rPr>
          <w:rFonts w:ascii="Arial" w:eastAsiaTheme="minorEastAsia" w:hAnsi="Arial" w:cs="Arial"/>
          <w:b/>
          <w:color w:val="363135"/>
          <w:sz w:val="24"/>
          <w:szCs w:val="24"/>
        </w:rPr>
      </w:pPr>
      <w:r w:rsidRPr="00BA0FAE">
        <w:rPr>
          <w:rFonts w:ascii="Arial" w:eastAsiaTheme="minorEastAsia" w:hAnsi="Arial" w:cs="Arial"/>
          <w:b/>
          <w:color w:val="363135"/>
          <w:sz w:val="24"/>
          <w:szCs w:val="24"/>
        </w:rPr>
        <w:t>Datos para los Editor</w:t>
      </w:r>
      <w:r w:rsidR="00395A90" w:rsidRPr="00BA0FAE">
        <w:rPr>
          <w:rFonts w:ascii="Arial" w:eastAsiaTheme="minorEastAsia" w:hAnsi="Arial" w:cs="Arial"/>
          <w:b/>
          <w:color w:val="363135"/>
          <w:sz w:val="24"/>
          <w:szCs w:val="24"/>
        </w:rPr>
        <w:t>e</w:t>
      </w:r>
      <w:r w:rsidRPr="00BA0FAE">
        <w:rPr>
          <w:rFonts w:ascii="Arial" w:eastAsiaTheme="minorEastAsia" w:hAnsi="Arial" w:cs="Arial"/>
          <w:b/>
          <w:color w:val="363135"/>
          <w:sz w:val="24"/>
          <w:szCs w:val="24"/>
        </w:rPr>
        <w:t xml:space="preserve">s </w:t>
      </w:r>
    </w:p>
    <w:p w:rsidR="00B83C62" w:rsidRPr="00BA0FAE" w:rsidRDefault="00B83C62" w:rsidP="00BA0FAE">
      <w:pPr>
        <w:spacing w:line="360" w:lineRule="auto"/>
        <w:jc w:val="both"/>
        <w:rPr>
          <w:rFonts w:ascii="Arial" w:hAnsi="Arial" w:cs="Arial"/>
          <w:color w:val="363135"/>
        </w:rPr>
      </w:pPr>
      <w:r w:rsidRPr="00BA0FAE">
        <w:rPr>
          <w:rFonts w:ascii="Arial" w:hAnsi="Arial" w:cs="Arial"/>
          <w:color w:val="363135"/>
        </w:rPr>
        <w:t>Número de torres</w:t>
      </w:r>
      <w:r w:rsidR="00BA0FAE">
        <w:rPr>
          <w:rFonts w:ascii="Arial" w:hAnsi="Arial" w:cs="Arial"/>
          <w:color w:val="363135"/>
        </w:rPr>
        <w:t>:</w:t>
      </w:r>
      <w:r w:rsidR="00BA0FAE">
        <w:rPr>
          <w:rFonts w:ascii="Arial" w:hAnsi="Arial" w:cs="Arial"/>
          <w:color w:val="363135"/>
        </w:rPr>
        <w:tab/>
      </w:r>
      <w:r w:rsidR="00BA0FAE">
        <w:rPr>
          <w:rFonts w:ascii="Arial" w:hAnsi="Arial" w:cs="Arial"/>
          <w:color w:val="363135"/>
        </w:rPr>
        <w:tab/>
      </w:r>
      <w:r w:rsidR="00BA0FAE">
        <w:rPr>
          <w:rFonts w:ascii="Arial" w:hAnsi="Arial" w:cs="Arial"/>
          <w:color w:val="363135"/>
        </w:rPr>
        <w:tab/>
      </w:r>
      <w:r w:rsidRPr="00BA0FAE">
        <w:rPr>
          <w:rFonts w:ascii="Arial" w:hAnsi="Arial" w:cs="Arial"/>
          <w:color w:val="363135"/>
        </w:rPr>
        <w:t xml:space="preserve">103 </w:t>
      </w:r>
      <w:r w:rsidRPr="00BA0FAE">
        <w:rPr>
          <w:rFonts w:ascii="Arial" w:hAnsi="Arial" w:cs="Arial"/>
          <w:color w:val="363135"/>
          <w:lang w:val="es-ES_tradnl"/>
        </w:rPr>
        <w:t>en</w:t>
      </w:r>
      <w:r w:rsidRPr="00BA0FAE">
        <w:rPr>
          <w:rFonts w:ascii="Arial" w:hAnsi="Arial" w:cs="Arial"/>
          <w:color w:val="363135"/>
        </w:rPr>
        <w:t xml:space="preserve"> la </w:t>
      </w:r>
      <w:proofErr w:type="spellStart"/>
      <w:r w:rsidRPr="00BA0FAE">
        <w:rPr>
          <w:rFonts w:ascii="Arial" w:hAnsi="Arial" w:cs="Arial"/>
          <w:color w:val="363135"/>
        </w:rPr>
        <w:t>comarca</w:t>
      </w:r>
      <w:proofErr w:type="spellEnd"/>
    </w:p>
    <w:p w:rsidR="00B83C62" w:rsidRPr="00BA0FAE" w:rsidRDefault="00B83C62" w:rsidP="00BA0FAE">
      <w:pPr>
        <w:spacing w:line="360" w:lineRule="auto"/>
        <w:jc w:val="both"/>
        <w:rPr>
          <w:rFonts w:ascii="Arial" w:hAnsi="Arial" w:cs="Arial"/>
          <w:color w:val="363135"/>
        </w:rPr>
      </w:pPr>
      <w:r w:rsidRPr="00BA0FAE">
        <w:rPr>
          <w:rFonts w:ascii="Arial" w:hAnsi="Arial" w:cs="Arial"/>
          <w:color w:val="363135"/>
        </w:rPr>
        <w:t>Altura de las torres</w:t>
      </w:r>
      <w:r w:rsidR="00BA0FAE">
        <w:rPr>
          <w:rFonts w:ascii="Arial" w:hAnsi="Arial" w:cs="Arial"/>
          <w:color w:val="363135"/>
        </w:rPr>
        <w:t>:</w:t>
      </w:r>
      <w:r w:rsidR="00BA0FAE">
        <w:rPr>
          <w:rFonts w:ascii="Arial" w:hAnsi="Arial" w:cs="Arial"/>
          <w:color w:val="363135"/>
        </w:rPr>
        <w:tab/>
      </w:r>
      <w:r w:rsidR="00BA0FAE">
        <w:rPr>
          <w:rFonts w:ascii="Arial" w:hAnsi="Arial" w:cs="Arial"/>
          <w:color w:val="363135"/>
        </w:rPr>
        <w:tab/>
      </w:r>
      <w:r w:rsidR="00BA0FAE">
        <w:rPr>
          <w:rFonts w:ascii="Arial" w:hAnsi="Arial" w:cs="Arial"/>
          <w:color w:val="363135"/>
        </w:rPr>
        <w:tab/>
      </w:r>
      <w:r w:rsidRPr="00BA0FAE">
        <w:rPr>
          <w:rFonts w:ascii="Arial" w:hAnsi="Arial" w:cs="Arial"/>
          <w:color w:val="363135"/>
        </w:rPr>
        <w:t>Entre 40 mts y 80 mts</w:t>
      </w:r>
    </w:p>
    <w:p w:rsidR="00B83C62" w:rsidRPr="00BA0FAE" w:rsidRDefault="00B83C62" w:rsidP="00BA0FAE">
      <w:pPr>
        <w:spacing w:line="360" w:lineRule="auto"/>
        <w:jc w:val="both"/>
        <w:rPr>
          <w:rFonts w:ascii="Arial" w:hAnsi="Arial" w:cs="Arial"/>
          <w:color w:val="363135"/>
        </w:rPr>
      </w:pPr>
      <w:r w:rsidRPr="00BA0FAE">
        <w:rPr>
          <w:rFonts w:ascii="Arial" w:hAnsi="Arial" w:cs="Arial"/>
          <w:color w:val="363135"/>
        </w:rPr>
        <w:t xml:space="preserve">Tamaño de la </w:t>
      </w:r>
      <w:r w:rsidR="00395A90" w:rsidRPr="00BA0FAE">
        <w:rPr>
          <w:rFonts w:ascii="Arial" w:hAnsi="Arial" w:cs="Arial"/>
          <w:color w:val="363135"/>
        </w:rPr>
        <w:t>subestación</w:t>
      </w:r>
      <w:r w:rsidR="00BA0FAE">
        <w:rPr>
          <w:rFonts w:ascii="Arial" w:hAnsi="Arial" w:cs="Arial"/>
          <w:color w:val="363135"/>
        </w:rPr>
        <w:t>:</w:t>
      </w:r>
      <w:r w:rsidRPr="00BA0FAE">
        <w:rPr>
          <w:rFonts w:ascii="Arial" w:hAnsi="Arial" w:cs="Arial"/>
          <w:color w:val="363135"/>
        </w:rPr>
        <w:t xml:space="preserve"> </w:t>
      </w:r>
      <w:r w:rsidR="00BA0FAE">
        <w:rPr>
          <w:rFonts w:ascii="Arial" w:hAnsi="Arial" w:cs="Arial"/>
          <w:color w:val="363135"/>
        </w:rPr>
        <w:tab/>
      </w:r>
      <w:r w:rsidR="00BA0FAE">
        <w:rPr>
          <w:rFonts w:ascii="Arial" w:hAnsi="Arial" w:cs="Arial"/>
          <w:color w:val="363135"/>
        </w:rPr>
        <w:tab/>
      </w:r>
      <w:r w:rsidRPr="00BA0FAE">
        <w:rPr>
          <w:rFonts w:ascii="Arial" w:hAnsi="Arial" w:cs="Arial"/>
          <w:color w:val="363135"/>
        </w:rPr>
        <w:t>Terreno de 15.000 metros cuadrados</w:t>
      </w:r>
    </w:p>
    <w:p w:rsidR="00B83C62" w:rsidRPr="00BA0FAE" w:rsidRDefault="00B83C62" w:rsidP="00BA0FAE">
      <w:pPr>
        <w:spacing w:line="360" w:lineRule="auto"/>
        <w:jc w:val="both"/>
        <w:rPr>
          <w:rFonts w:ascii="Arial" w:hAnsi="Arial" w:cs="Arial"/>
          <w:color w:val="363135"/>
        </w:rPr>
      </w:pPr>
      <w:r w:rsidRPr="00BA0FAE">
        <w:rPr>
          <w:rFonts w:ascii="Arial" w:hAnsi="Arial" w:cs="Arial"/>
          <w:color w:val="363135"/>
        </w:rPr>
        <w:t>Calendario de construcción</w:t>
      </w:r>
      <w:r w:rsidR="00BA0FAE">
        <w:rPr>
          <w:rFonts w:ascii="Arial" w:hAnsi="Arial" w:cs="Arial"/>
          <w:color w:val="363135"/>
        </w:rPr>
        <w:t>:</w:t>
      </w:r>
      <w:r w:rsidR="00BA0FAE">
        <w:rPr>
          <w:rFonts w:ascii="Arial" w:hAnsi="Arial" w:cs="Arial"/>
          <w:color w:val="363135"/>
        </w:rPr>
        <w:tab/>
      </w:r>
      <w:r w:rsidR="00BA0FAE">
        <w:rPr>
          <w:rFonts w:ascii="Arial" w:hAnsi="Arial" w:cs="Arial"/>
          <w:color w:val="363135"/>
        </w:rPr>
        <w:tab/>
      </w:r>
      <w:r w:rsidRPr="00BA0FAE">
        <w:rPr>
          <w:rFonts w:ascii="Arial" w:hAnsi="Arial" w:cs="Arial"/>
          <w:color w:val="363135"/>
        </w:rPr>
        <w:t>Está previsto iniciar las obras en el 2020</w:t>
      </w:r>
    </w:p>
    <w:p w:rsidR="00B83C62" w:rsidRPr="00BA0FAE" w:rsidRDefault="00B83C62" w:rsidP="00BA0FAE">
      <w:pPr>
        <w:spacing w:line="360" w:lineRule="auto"/>
        <w:jc w:val="both"/>
        <w:rPr>
          <w:rFonts w:ascii="Arial" w:hAnsi="Arial" w:cs="Arial"/>
          <w:color w:val="363135"/>
        </w:rPr>
      </w:pPr>
      <w:r w:rsidRPr="00BA0FAE">
        <w:rPr>
          <w:rFonts w:ascii="Arial" w:hAnsi="Arial" w:cs="Arial"/>
          <w:color w:val="363135"/>
        </w:rPr>
        <w:t xml:space="preserve">Número de líneas que llegan a la </w:t>
      </w:r>
      <w:r w:rsidR="00395A90" w:rsidRPr="00BA0FAE">
        <w:rPr>
          <w:rFonts w:ascii="Arial" w:hAnsi="Arial" w:cs="Arial"/>
          <w:color w:val="363135"/>
        </w:rPr>
        <w:t>subestación</w:t>
      </w:r>
      <w:r w:rsidR="00BA0FAE">
        <w:rPr>
          <w:rFonts w:ascii="Arial" w:hAnsi="Arial" w:cs="Arial"/>
          <w:color w:val="363135"/>
        </w:rPr>
        <w:t>:</w:t>
      </w:r>
      <w:r w:rsidRPr="00BA0FAE">
        <w:rPr>
          <w:rFonts w:ascii="Arial" w:hAnsi="Arial" w:cs="Arial"/>
          <w:color w:val="363135"/>
        </w:rPr>
        <w:t xml:space="preserve"> </w:t>
      </w:r>
      <w:r w:rsidR="00BA0FAE">
        <w:rPr>
          <w:rFonts w:ascii="Arial" w:hAnsi="Arial" w:cs="Arial"/>
          <w:color w:val="363135"/>
        </w:rPr>
        <w:tab/>
      </w:r>
      <w:r w:rsidRPr="00BA0FAE">
        <w:rPr>
          <w:rFonts w:ascii="Arial" w:hAnsi="Arial" w:cs="Arial"/>
          <w:color w:val="363135"/>
        </w:rPr>
        <w:t xml:space="preserve">9 posibles, 4 ya planteadas </w:t>
      </w:r>
    </w:p>
    <w:p w:rsidR="00B83C62" w:rsidRPr="00BA0FAE" w:rsidRDefault="00B83C62" w:rsidP="00BA0FAE">
      <w:pPr>
        <w:spacing w:line="360" w:lineRule="auto"/>
        <w:jc w:val="both"/>
        <w:rPr>
          <w:rFonts w:ascii="Arial" w:hAnsi="Arial" w:cs="Arial"/>
          <w:color w:val="363135"/>
        </w:rPr>
      </w:pPr>
      <w:r w:rsidRPr="00BA0FAE">
        <w:rPr>
          <w:rFonts w:ascii="Arial" w:hAnsi="Arial" w:cs="Arial"/>
          <w:color w:val="363135"/>
        </w:rPr>
        <w:t xml:space="preserve">Número de residentes del Valle de Lecrín </w:t>
      </w:r>
      <w:r w:rsidR="00BA0FAE">
        <w:rPr>
          <w:rFonts w:ascii="Arial" w:hAnsi="Arial" w:cs="Arial"/>
          <w:color w:val="363135"/>
        </w:rPr>
        <w:t>:</w:t>
      </w:r>
      <w:r w:rsidR="00BA0FAE">
        <w:rPr>
          <w:rFonts w:ascii="Arial" w:hAnsi="Arial" w:cs="Arial"/>
          <w:color w:val="363135"/>
        </w:rPr>
        <w:tab/>
      </w:r>
      <w:r w:rsidR="00BA0FAE">
        <w:rPr>
          <w:rFonts w:ascii="Arial" w:hAnsi="Arial" w:cs="Arial"/>
          <w:color w:val="363135"/>
        </w:rPr>
        <w:tab/>
      </w:r>
      <w:r w:rsidRPr="00BA0FAE">
        <w:rPr>
          <w:rFonts w:ascii="Arial" w:hAnsi="Arial" w:cs="Arial"/>
          <w:color w:val="363135"/>
        </w:rPr>
        <w:t>23,000</w:t>
      </w:r>
    </w:p>
    <w:p w:rsidR="00B83C62" w:rsidRPr="00BA0FAE" w:rsidRDefault="00B83C62" w:rsidP="006E3B79">
      <w:pPr>
        <w:spacing w:line="360" w:lineRule="auto"/>
        <w:jc w:val="both"/>
        <w:rPr>
          <w:rFonts w:ascii="Arial" w:eastAsiaTheme="minorEastAsia" w:hAnsi="Arial" w:cs="Arial"/>
          <w:color w:val="363135"/>
          <w:sz w:val="24"/>
          <w:szCs w:val="24"/>
        </w:rPr>
      </w:pPr>
    </w:p>
    <w:p w:rsidR="006E3B79" w:rsidRPr="00BA0FAE" w:rsidRDefault="006E3B79" w:rsidP="00241C31">
      <w:pPr>
        <w:spacing w:line="360" w:lineRule="auto"/>
        <w:jc w:val="both"/>
        <w:rPr>
          <w:rFonts w:ascii="Arial" w:eastAsiaTheme="minorEastAsia" w:hAnsi="Arial" w:cs="Arial"/>
          <w:color w:val="363135"/>
          <w:sz w:val="24"/>
          <w:szCs w:val="24"/>
        </w:rPr>
      </w:pPr>
    </w:p>
    <w:p w:rsidR="009E4972" w:rsidRPr="00BA0FAE" w:rsidRDefault="009E4972">
      <w:pPr>
        <w:rPr>
          <w:rFonts w:ascii="Arial" w:hAnsi="Arial" w:cs="Arial"/>
          <w:sz w:val="24"/>
          <w:szCs w:val="24"/>
        </w:rPr>
      </w:pPr>
    </w:p>
    <w:sectPr w:rsidR="009E4972" w:rsidRPr="00BA0FA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Times">
    <w:panose1 w:val="02000500000000000000"/>
    <w:charset w:val="00"/>
    <w:family w:val="auto"/>
    <w:pitch w:val="variable"/>
    <w:sig w:usb0="00000003" w:usb1="00000000" w:usb2="00000000" w:usb3="00000000" w:csb0="00000001" w:csb1="00000000"/>
  </w:font>
  <w:font w:name="游明朝">
    <w:panose1 w:val="00000000000000000000"/>
    <w:charset w:val="80"/>
    <w:family w:val="roman"/>
    <w:notTrueType/>
    <w:pitch w:val="default"/>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游ゴシック Light">
    <w:panose1 w:val="00000000000000000000"/>
    <w:charset w:val="80"/>
    <w:family w:val="roman"/>
    <w:notTrueType/>
    <w:pitch w:val="default"/>
  </w:font>
  <w:font w:name="Calibri Light">
    <w:altName w:val="Consolas"/>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284349"/>
    <w:multiLevelType w:val="hybridMultilevel"/>
    <w:tmpl w:val="148A5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4972"/>
    <w:rsid w:val="00156B2B"/>
    <w:rsid w:val="00241C31"/>
    <w:rsid w:val="00282ACF"/>
    <w:rsid w:val="002A1687"/>
    <w:rsid w:val="003310F8"/>
    <w:rsid w:val="00353D5B"/>
    <w:rsid w:val="00395A90"/>
    <w:rsid w:val="004434F2"/>
    <w:rsid w:val="00503B2C"/>
    <w:rsid w:val="005E0BF8"/>
    <w:rsid w:val="006261CA"/>
    <w:rsid w:val="00633B77"/>
    <w:rsid w:val="006E3B79"/>
    <w:rsid w:val="007F03F5"/>
    <w:rsid w:val="00960B8F"/>
    <w:rsid w:val="009E4972"/>
    <w:rsid w:val="00A21C82"/>
    <w:rsid w:val="00B30763"/>
    <w:rsid w:val="00B62D54"/>
    <w:rsid w:val="00B732D6"/>
    <w:rsid w:val="00B83C62"/>
    <w:rsid w:val="00BA0FAE"/>
    <w:rsid w:val="00CB56D6"/>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41C31"/>
    <w:pPr>
      <w:spacing w:before="100" w:beforeAutospacing="1" w:after="100" w:afterAutospacing="1" w:line="240" w:lineRule="auto"/>
    </w:pPr>
    <w:rPr>
      <w:rFonts w:ascii="Times" w:eastAsiaTheme="minorEastAsia" w:hAnsi="Times" w:cs="Times New Roman"/>
      <w:sz w:val="20"/>
      <w:szCs w:val="20"/>
      <w:lang w:val="en-GB"/>
    </w:rPr>
  </w:style>
  <w:style w:type="character" w:styleId="Hyperlink">
    <w:name w:val="Hyperlink"/>
    <w:basedOn w:val="DefaultParagraphFont"/>
    <w:uiPriority w:val="99"/>
    <w:semiHidden/>
    <w:unhideWhenUsed/>
    <w:rsid w:val="00B83C62"/>
    <w:rPr>
      <w:color w:val="0000FF"/>
      <w:u w:val="single"/>
    </w:rPr>
  </w:style>
  <w:style w:type="paragraph" w:styleId="ListParagraph">
    <w:name w:val="List Paragraph"/>
    <w:basedOn w:val="Normal"/>
    <w:uiPriority w:val="34"/>
    <w:qFormat/>
    <w:rsid w:val="00B83C62"/>
    <w:pPr>
      <w:spacing w:after="0" w:line="240" w:lineRule="auto"/>
      <w:ind w:left="720"/>
      <w:contextualSpacing/>
    </w:pPr>
    <w:rPr>
      <w:rFonts w:eastAsiaTheme="minorEastAsia"/>
      <w:sz w:val="24"/>
      <w:szCs w:val="24"/>
      <w:lang w:val="en-US"/>
    </w:rPr>
  </w:style>
  <w:style w:type="paragraph" w:styleId="BalloonText">
    <w:name w:val="Balloon Text"/>
    <w:basedOn w:val="Normal"/>
    <w:link w:val="BalloonTextChar"/>
    <w:uiPriority w:val="99"/>
    <w:semiHidden/>
    <w:unhideWhenUsed/>
    <w:rsid w:val="00503B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3B2C"/>
    <w:rPr>
      <w:rFonts w:ascii="Tahoma" w:hAnsi="Tahoma" w:cs="Tahoma"/>
      <w:sz w:val="16"/>
      <w:szCs w:val="1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41C31"/>
    <w:pPr>
      <w:spacing w:before="100" w:beforeAutospacing="1" w:after="100" w:afterAutospacing="1" w:line="240" w:lineRule="auto"/>
    </w:pPr>
    <w:rPr>
      <w:rFonts w:ascii="Times" w:eastAsiaTheme="minorEastAsia" w:hAnsi="Times" w:cs="Times New Roman"/>
      <w:sz w:val="20"/>
      <w:szCs w:val="20"/>
      <w:lang w:val="en-GB"/>
    </w:rPr>
  </w:style>
  <w:style w:type="character" w:styleId="Hyperlink">
    <w:name w:val="Hyperlink"/>
    <w:basedOn w:val="DefaultParagraphFont"/>
    <w:uiPriority w:val="99"/>
    <w:semiHidden/>
    <w:unhideWhenUsed/>
    <w:rsid w:val="00B83C62"/>
    <w:rPr>
      <w:color w:val="0000FF"/>
      <w:u w:val="single"/>
    </w:rPr>
  </w:style>
  <w:style w:type="paragraph" w:styleId="ListParagraph">
    <w:name w:val="List Paragraph"/>
    <w:basedOn w:val="Normal"/>
    <w:uiPriority w:val="34"/>
    <w:qFormat/>
    <w:rsid w:val="00B83C62"/>
    <w:pPr>
      <w:spacing w:after="0" w:line="240" w:lineRule="auto"/>
      <w:ind w:left="720"/>
      <w:contextualSpacing/>
    </w:pPr>
    <w:rPr>
      <w:rFonts w:eastAsiaTheme="minorEastAsia"/>
      <w:sz w:val="24"/>
      <w:szCs w:val="24"/>
      <w:lang w:val="en-US"/>
    </w:rPr>
  </w:style>
  <w:style w:type="paragraph" w:styleId="BalloonText">
    <w:name w:val="Balloon Text"/>
    <w:basedOn w:val="Normal"/>
    <w:link w:val="BalloonTextChar"/>
    <w:uiPriority w:val="99"/>
    <w:semiHidden/>
    <w:unhideWhenUsed/>
    <w:rsid w:val="00503B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3B2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jpeg"/><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709</Words>
  <Characters>4043</Characters>
  <Application>Microsoft Macintosh Word</Application>
  <DocSecurity>0</DocSecurity>
  <Lines>33</Lines>
  <Paragraphs>9</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4743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rosemary vargas martinto</dc:creator>
  <cp:lastModifiedBy>Ian Mathias-Baker</cp:lastModifiedBy>
  <cp:revision>2</cp:revision>
  <dcterms:created xsi:type="dcterms:W3CDTF">2018-12-28T13:19:00Z</dcterms:created>
  <dcterms:modified xsi:type="dcterms:W3CDTF">2018-12-28T13:19:00Z</dcterms:modified>
</cp:coreProperties>
</file>